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7A" w:rsidRPr="00421F7A" w:rsidRDefault="00421F7A" w:rsidP="00421F7A">
      <w:pPr>
        <w:spacing w:before="100" w:beforeAutospacing="1" w:after="100" w:afterAutospacing="1" w:line="240" w:lineRule="auto"/>
        <w:outlineLvl w:val="0"/>
        <w:rPr>
          <w:rFonts w:ascii="Verdana" w:eastAsia="Times New Roman" w:hAnsi="Verdana" w:cs="Times New Roman"/>
          <w:color w:val="548DD4" w:themeColor="text2" w:themeTint="99"/>
          <w:kern w:val="36"/>
          <w:sz w:val="28"/>
          <w:szCs w:val="28"/>
          <w:lang w:eastAsia="ru-RU"/>
        </w:rPr>
      </w:pPr>
      <w:r w:rsidRPr="00421F7A">
        <w:rPr>
          <w:rFonts w:ascii="Verdana" w:eastAsia="Times New Roman" w:hAnsi="Verdana" w:cs="Times New Roman"/>
          <w:color w:val="548DD4" w:themeColor="text2" w:themeTint="99"/>
          <w:kern w:val="36"/>
          <w:sz w:val="28"/>
          <w:szCs w:val="28"/>
          <w:lang w:eastAsia="ru-RU"/>
        </w:rPr>
        <w:t>ТИПОВЫЕ ВОПРОСЫ РАБОТНИКОВ В ЧАСТИ ОПЛАТЫ ТРУДА</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Verdana" w:eastAsia="Times New Roman" w:hAnsi="Verdana" w:cs="Times New Roman"/>
          <w:color w:val="000000"/>
          <w:sz w:val="16"/>
          <w:szCs w:val="16"/>
          <w:lang w:eastAsia="ru-RU"/>
        </w:rPr>
        <w:t> </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hyperlink r:id="rId6" w:anchor="1" w:history="1">
        <w:r w:rsidRPr="00421F7A">
          <w:rPr>
            <w:rFonts w:ascii="Arial" w:eastAsia="Times New Roman" w:hAnsi="Arial" w:cs="Arial"/>
            <w:b/>
            <w:bCs/>
            <w:color w:val="000000"/>
            <w:sz w:val="21"/>
            <w:szCs w:val="21"/>
            <w:lang w:eastAsia="ru-RU"/>
          </w:rPr>
          <w:t>Повышение оплаты труда в соответствии с Указами Президента Российской Федерации</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7" w:anchor="1.1" w:history="1">
        <w:r w:rsidRPr="00421F7A">
          <w:rPr>
            <w:rFonts w:ascii="Arial" w:eastAsia="Times New Roman" w:hAnsi="Arial" w:cs="Arial"/>
            <w:color w:val="000000"/>
            <w:sz w:val="21"/>
            <w:szCs w:val="21"/>
            <w:lang w:eastAsia="ru-RU"/>
          </w:rPr>
          <w:t>Каким категориям работников в соответствии с Указами Президента Российской Федерации предусмотрено повышение оплаты труда?</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8" w:anchor="1.2" w:history="1">
        <w:r w:rsidRPr="00421F7A">
          <w:rPr>
            <w:rFonts w:ascii="Arial" w:eastAsia="Times New Roman" w:hAnsi="Arial" w:cs="Arial"/>
            <w:color w:val="000000"/>
            <w:sz w:val="21"/>
            <w:szCs w:val="21"/>
            <w:lang w:eastAsia="ru-RU"/>
          </w:rPr>
          <w:t>Кто отвечает за повышение оплаты труда в федеральных государственных учреждениях/ государственных учреждениях субъектов Российской Федерации/ муниципальных учреждениях?</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9" w:anchor="1.3" w:history="1">
        <w:r w:rsidRPr="00421F7A">
          <w:rPr>
            <w:rFonts w:ascii="Arial" w:eastAsia="Times New Roman" w:hAnsi="Arial" w:cs="Arial"/>
            <w:color w:val="000000"/>
            <w:sz w:val="21"/>
            <w:szCs w:val="21"/>
            <w:lang w:eastAsia="ru-RU"/>
          </w:rPr>
          <w:t xml:space="preserve">Как определить, распространяются ли на должность </w:t>
        </w:r>
        <w:proofErr w:type="gramStart"/>
        <w:r w:rsidRPr="00421F7A">
          <w:rPr>
            <w:rFonts w:ascii="Arial" w:eastAsia="Times New Roman" w:hAnsi="Arial" w:cs="Arial"/>
            <w:color w:val="000000"/>
            <w:sz w:val="21"/>
            <w:szCs w:val="21"/>
            <w:lang w:eastAsia="ru-RU"/>
          </w:rPr>
          <w:t>работника нормы Указов Президента Российской Федерации</w:t>
        </w:r>
        <w:proofErr w:type="gramEnd"/>
        <w:r w:rsidRPr="00421F7A">
          <w:rPr>
            <w:rFonts w:ascii="Arial" w:eastAsia="Times New Roman" w:hAnsi="Arial" w:cs="Arial"/>
            <w:color w:val="000000"/>
            <w:sz w:val="21"/>
            <w:szCs w:val="21"/>
            <w:lang w:eastAsia="ru-RU"/>
          </w:rPr>
          <w:t xml:space="preserve"> о повышении заработной платы отдельных категорий работников</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10" w:anchor="1.4" w:history="1">
        <w:r w:rsidRPr="00421F7A">
          <w:rPr>
            <w:rFonts w:ascii="Arial" w:eastAsia="Times New Roman" w:hAnsi="Arial" w:cs="Arial"/>
            <w:color w:val="000000"/>
            <w:sz w:val="21"/>
            <w:szCs w:val="21"/>
            <w:lang w:eastAsia="ru-RU"/>
          </w:rPr>
          <w:t>Повышение заработной платы отдельным категориям работников, предусмотренным Указами Президента Российской Федерации</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11" w:anchor="1.5" w:history="1">
        <w:r w:rsidRPr="00421F7A">
          <w:rPr>
            <w:rFonts w:ascii="Arial" w:eastAsia="Times New Roman" w:hAnsi="Arial" w:cs="Arial"/>
            <w:color w:val="000000"/>
            <w:sz w:val="21"/>
            <w:szCs w:val="21"/>
            <w:lang w:eastAsia="ru-RU"/>
          </w:rPr>
          <w:t>Вопросы оплаты труда социальных работников</w:t>
        </w:r>
      </w:hyperlink>
    </w:p>
    <w:p w:rsidR="00421F7A" w:rsidRPr="00421F7A" w:rsidRDefault="00421F7A" w:rsidP="00421F7A">
      <w:pPr>
        <w:numPr>
          <w:ilvl w:val="0"/>
          <w:numId w:val="1"/>
        </w:numPr>
        <w:spacing w:before="100" w:beforeAutospacing="1" w:after="100" w:afterAutospacing="1" w:line="240" w:lineRule="auto"/>
        <w:ind w:left="0"/>
        <w:rPr>
          <w:rFonts w:ascii="Arial" w:eastAsia="Times New Roman" w:hAnsi="Arial" w:cs="Arial"/>
          <w:color w:val="4B4B4B"/>
          <w:sz w:val="21"/>
          <w:szCs w:val="21"/>
          <w:lang w:eastAsia="ru-RU"/>
        </w:rPr>
      </w:pPr>
      <w:hyperlink r:id="rId12" w:anchor="1.6" w:history="1">
        <w:r w:rsidRPr="00421F7A">
          <w:rPr>
            <w:rFonts w:ascii="Arial" w:eastAsia="Times New Roman" w:hAnsi="Arial" w:cs="Arial"/>
            <w:color w:val="000000"/>
            <w:sz w:val="21"/>
            <w:szCs w:val="21"/>
            <w:lang w:eastAsia="ru-RU"/>
          </w:rPr>
          <w:t>Внедрение «эффективного контракта» в государственных и муниципальных учреждениях</w:t>
        </w:r>
      </w:hyperlink>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hyperlink r:id="rId13" w:anchor="2" w:history="1">
        <w:r w:rsidRPr="00421F7A">
          <w:rPr>
            <w:rFonts w:ascii="Arial" w:eastAsia="Times New Roman" w:hAnsi="Arial" w:cs="Arial"/>
            <w:b/>
            <w:bCs/>
            <w:color w:val="000000"/>
            <w:sz w:val="21"/>
            <w:szCs w:val="21"/>
            <w:lang w:eastAsia="ru-RU"/>
          </w:rPr>
          <w:t>Сроки выплаты заработной платы</w:t>
        </w:r>
      </w:hyperlink>
    </w:p>
    <w:p w:rsidR="00421F7A" w:rsidRPr="00421F7A" w:rsidRDefault="00421F7A" w:rsidP="00421F7A">
      <w:pPr>
        <w:numPr>
          <w:ilvl w:val="0"/>
          <w:numId w:val="2"/>
        </w:numPr>
        <w:spacing w:before="100" w:beforeAutospacing="1" w:after="100" w:afterAutospacing="1" w:line="240" w:lineRule="auto"/>
        <w:ind w:left="0"/>
        <w:rPr>
          <w:rFonts w:ascii="Arial" w:eastAsia="Times New Roman" w:hAnsi="Arial" w:cs="Arial"/>
          <w:color w:val="4B4B4B"/>
          <w:sz w:val="21"/>
          <w:szCs w:val="21"/>
          <w:lang w:eastAsia="ru-RU"/>
        </w:rPr>
      </w:pPr>
      <w:hyperlink r:id="rId14" w:anchor="2.1" w:history="1">
        <w:r w:rsidRPr="00421F7A">
          <w:rPr>
            <w:rFonts w:ascii="Arial" w:eastAsia="Times New Roman" w:hAnsi="Arial" w:cs="Arial"/>
            <w:color w:val="000000"/>
            <w:sz w:val="21"/>
            <w:szCs w:val="21"/>
            <w:lang w:eastAsia="ru-RU"/>
          </w:rPr>
          <w:t>Какие сроки для выплаты заработной платы установлены действующим законодательством?</w:t>
        </w:r>
      </w:hyperlink>
    </w:p>
    <w:p w:rsidR="00421F7A" w:rsidRPr="00421F7A" w:rsidRDefault="00421F7A" w:rsidP="00421F7A">
      <w:pPr>
        <w:numPr>
          <w:ilvl w:val="0"/>
          <w:numId w:val="2"/>
        </w:numPr>
        <w:spacing w:before="100" w:beforeAutospacing="1" w:after="100" w:afterAutospacing="1" w:line="240" w:lineRule="auto"/>
        <w:ind w:left="0"/>
        <w:rPr>
          <w:rFonts w:ascii="Arial" w:eastAsia="Times New Roman" w:hAnsi="Arial" w:cs="Arial"/>
          <w:color w:val="4B4B4B"/>
          <w:sz w:val="21"/>
          <w:szCs w:val="21"/>
          <w:lang w:eastAsia="ru-RU"/>
        </w:rPr>
      </w:pPr>
      <w:hyperlink r:id="rId15" w:anchor="2.2" w:history="1">
        <w:proofErr w:type="gramStart"/>
        <w:r w:rsidRPr="00421F7A">
          <w:rPr>
            <w:rFonts w:ascii="Arial" w:eastAsia="Times New Roman" w:hAnsi="Arial" w:cs="Arial"/>
            <w:color w:val="000000"/>
            <w:sz w:val="21"/>
            <w:szCs w:val="21"/>
            <w:lang w:eastAsia="ru-RU"/>
          </w:rPr>
          <w:t>Какая ответственность предусмотрена для работодателя действующим законодательством за задержу заработной платы</w:t>
        </w:r>
      </w:hyperlink>
      <w:proofErr w:type="gramEnd"/>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hyperlink r:id="rId16" w:anchor="3" w:history="1">
        <w:r w:rsidRPr="00421F7A">
          <w:rPr>
            <w:rFonts w:ascii="Arial" w:eastAsia="Times New Roman" w:hAnsi="Arial" w:cs="Arial"/>
            <w:b/>
            <w:bCs/>
            <w:color w:val="000000"/>
            <w:sz w:val="21"/>
            <w:szCs w:val="21"/>
            <w:lang w:eastAsia="ru-RU"/>
          </w:rPr>
          <w:t>Индексация заработной платы</w:t>
        </w:r>
      </w:hyperlink>
    </w:p>
    <w:p w:rsidR="00421F7A" w:rsidRPr="00421F7A" w:rsidRDefault="00421F7A" w:rsidP="00421F7A">
      <w:pPr>
        <w:numPr>
          <w:ilvl w:val="0"/>
          <w:numId w:val="3"/>
        </w:numPr>
        <w:spacing w:before="100" w:beforeAutospacing="1" w:after="100" w:afterAutospacing="1" w:line="240" w:lineRule="auto"/>
        <w:ind w:left="0"/>
        <w:rPr>
          <w:rFonts w:ascii="Arial" w:eastAsia="Times New Roman" w:hAnsi="Arial" w:cs="Arial"/>
          <w:color w:val="4B4B4B"/>
          <w:sz w:val="21"/>
          <w:szCs w:val="21"/>
          <w:lang w:eastAsia="ru-RU"/>
        </w:rPr>
      </w:pPr>
      <w:hyperlink r:id="rId17" w:anchor="3.1" w:history="1">
        <w:r w:rsidRPr="00421F7A">
          <w:rPr>
            <w:rFonts w:ascii="Arial" w:eastAsia="Times New Roman" w:hAnsi="Arial" w:cs="Arial"/>
            <w:color w:val="000000"/>
            <w:sz w:val="21"/>
            <w:szCs w:val="21"/>
            <w:lang w:eastAsia="ru-RU"/>
          </w:rPr>
          <w:t>Какие нормы действующего законодательства устанавливают порядок индексации заработной платы?</w:t>
        </w:r>
      </w:hyperlink>
    </w:p>
    <w:p w:rsidR="00421F7A" w:rsidRPr="00421F7A" w:rsidRDefault="00421F7A" w:rsidP="00421F7A">
      <w:pPr>
        <w:numPr>
          <w:ilvl w:val="0"/>
          <w:numId w:val="3"/>
        </w:numPr>
        <w:spacing w:before="100" w:beforeAutospacing="1" w:after="100" w:afterAutospacing="1" w:line="240" w:lineRule="auto"/>
        <w:ind w:left="0"/>
        <w:rPr>
          <w:rFonts w:ascii="Arial" w:eastAsia="Times New Roman" w:hAnsi="Arial" w:cs="Arial"/>
          <w:color w:val="4B4B4B"/>
          <w:sz w:val="21"/>
          <w:szCs w:val="21"/>
          <w:lang w:eastAsia="ru-RU"/>
        </w:rPr>
      </w:pPr>
      <w:hyperlink r:id="rId18" w:anchor="3.2" w:history="1">
        <w:r w:rsidRPr="00421F7A">
          <w:rPr>
            <w:rFonts w:ascii="Arial" w:eastAsia="Times New Roman" w:hAnsi="Arial" w:cs="Arial"/>
            <w:color w:val="000000"/>
            <w:sz w:val="21"/>
            <w:szCs w:val="21"/>
            <w:lang w:eastAsia="ru-RU"/>
          </w:rPr>
          <w:t>Зачем проводится индексация заработной платы?</w:t>
        </w:r>
      </w:hyperlink>
    </w:p>
    <w:p w:rsidR="00421F7A" w:rsidRPr="00421F7A" w:rsidRDefault="00421F7A" w:rsidP="00421F7A">
      <w:pPr>
        <w:numPr>
          <w:ilvl w:val="0"/>
          <w:numId w:val="3"/>
        </w:numPr>
        <w:spacing w:before="100" w:beforeAutospacing="1" w:after="100" w:afterAutospacing="1" w:line="240" w:lineRule="auto"/>
        <w:ind w:left="0"/>
        <w:rPr>
          <w:rFonts w:ascii="Arial" w:eastAsia="Times New Roman" w:hAnsi="Arial" w:cs="Arial"/>
          <w:color w:val="4B4B4B"/>
          <w:sz w:val="21"/>
          <w:szCs w:val="21"/>
          <w:lang w:eastAsia="ru-RU"/>
        </w:rPr>
      </w:pPr>
      <w:hyperlink r:id="rId19" w:anchor="3.3" w:history="1">
        <w:r w:rsidRPr="00421F7A">
          <w:rPr>
            <w:rFonts w:ascii="Arial" w:eastAsia="Times New Roman" w:hAnsi="Arial" w:cs="Arial"/>
            <w:color w:val="000000"/>
            <w:sz w:val="21"/>
            <w:szCs w:val="21"/>
            <w:lang w:eastAsia="ru-RU"/>
          </w:rPr>
          <w:t>Индексация заработной платы работников реального сектора экономики?</w:t>
        </w:r>
      </w:hyperlink>
    </w:p>
    <w:p w:rsidR="00421F7A" w:rsidRPr="00421F7A" w:rsidRDefault="00421F7A" w:rsidP="00421F7A">
      <w:pPr>
        <w:numPr>
          <w:ilvl w:val="0"/>
          <w:numId w:val="3"/>
        </w:numPr>
        <w:spacing w:before="100" w:beforeAutospacing="1" w:after="100" w:afterAutospacing="1" w:line="240" w:lineRule="auto"/>
        <w:ind w:left="0"/>
        <w:rPr>
          <w:rFonts w:ascii="Arial" w:eastAsia="Times New Roman" w:hAnsi="Arial" w:cs="Arial"/>
          <w:color w:val="4B4B4B"/>
          <w:sz w:val="21"/>
          <w:szCs w:val="21"/>
          <w:lang w:eastAsia="ru-RU"/>
        </w:rPr>
      </w:pPr>
      <w:hyperlink r:id="rId20" w:anchor="3.4" w:history="1">
        <w:r w:rsidRPr="00421F7A">
          <w:rPr>
            <w:rFonts w:ascii="Arial" w:eastAsia="Times New Roman" w:hAnsi="Arial" w:cs="Arial"/>
            <w:color w:val="000000"/>
            <w:sz w:val="21"/>
            <w:szCs w:val="21"/>
            <w:lang w:eastAsia="ru-RU"/>
          </w:rPr>
          <w:t xml:space="preserve">Предусмотрена ли законодательством ответственность работодателя в случае </w:t>
        </w:r>
        <w:proofErr w:type="spellStart"/>
        <w:r w:rsidRPr="00421F7A">
          <w:rPr>
            <w:rFonts w:ascii="Arial" w:eastAsia="Times New Roman" w:hAnsi="Arial" w:cs="Arial"/>
            <w:color w:val="000000"/>
            <w:sz w:val="21"/>
            <w:szCs w:val="21"/>
            <w:lang w:eastAsia="ru-RU"/>
          </w:rPr>
          <w:t>непроведения</w:t>
        </w:r>
        <w:proofErr w:type="spellEnd"/>
        <w:r w:rsidRPr="00421F7A">
          <w:rPr>
            <w:rFonts w:ascii="Arial" w:eastAsia="Times New Roman" w:hAnsi="Arial" w:cs="Arial"/>
            <w:color w:val="000000"/>
            <w:sz w:val="21"/>
            <w:szCs w:val="21"/>
            <w:lang w:eastAsia="ru-RU"/>
          </w:rPr>
          <w:t xml:space="preserve"> индексации заработной платы?</w:t>
        </w:r>
      </w:hyperlink>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hyperlink r:id="rId21" w:anchor="4" w:history="1">
        <w:r w:rsidRPr="00421F7A">
          <w:rPr>
            <w:rFonts w:ascii="Arial" w:eastAsia="Times New Roman" w:hAnsi="Arial" w:cs="Arial"/>
            <w:b/>
            <w:bCs/>
            <w:color w:val="000000"/>
            <w:sz w:val="21"/>
            <w:szCs w:val="21"/>
            <w:lang w:eastAsia="ru-RU"/>
          </w:rPr>
          <w:t xml:space="preserve">Минимальный </w:t>
        </w:r>
        <w:proofErr w:type="gramStart"/>
        <w:r w:rsidRPr="00421F7A">
          <w:rPr>
            <w:rFonts w:ascii="Arial" w:eastAsia="Times New Roman" w:hAnsi="Arial" w:cs="Arial"/>
            <w:b/>
            <w:bCs/>
            <w:color w:val="000000"/>
            <w:sz w:val="21"/>
            <w:szCs w:val="21"/>
            <w:lang w:eastAsia="ru-RU"/>
          </w:rPr>
          <w:t>размер оплаты труда</w:t>
        </w:r>
        <w:proofErr w:type="gramEnd"/>
      </w:hyperlink>
    </w:p>
    <w:p w:rsidR="00421F7A" w:rsidRPr="00421F7A" w:rsidRDefault="00421F7A" w:rsidP="00421F7A">
      <w:pPr>
        <w:numPr>
          <w:ilvl w:val="0"/>
          <w:numId w:val="4"/>
        </w:numPr>
        <w:spacing w:before="100" w:beforeAutospacing="1" w:after="100" w:afterAutospacing="1" w:line="240" w:lineRule="auto"/>
        <w:ind w:left="0"/>
        <w:rPr>
          <w:rFonts w:ascii="Arial" w:eastAsia="Times New Roman" w:hAnsi="Arial" w:cs="Arial"/>
          <w:color w:val="4B4B4B"/>
          <w:sz w:val="21"/>
          <w:szCs w:val="21"/>
          <w:lang w:eastAsia="ru-RU"/>
        </w:rPr>
      </w:pPr>
      <w:hyperlink r:id="rId22" w:anchor="4.1" w:history="1">
        <w:r w:rsidRPr="00421F7A">
          <w:rPr>
            <w:rFonts w:ascii="Arial" w:eastAsia="Times New Roman" w:hAnsi="Arial" w:cs="Arial"/>
            <w:color w:val="000000"/>
            <w:sz w:val="21"/>
            <w:szCs w:val="21"/>
            <w:lang w:eastAsia="ru-RU"/>
          </w:rPr>
          <w:t xml:space="preserve">Кто устанавливает минимальный </w:t>
        </w:r>
        <w:proofErr w:type="gramStart"/>
        <w:r w:rsidRPr="00421F7A">
          <w:rPr>
            <w:rFonts w:ascii="Arial" w:eastAsia="Times New Roman" w:hAnsi="Arial" w:cs="Arial"/>
            <w:color w:val="000000"/>
            <w:sz w:val="21"/>
            <w:szCs w:val="21"/>
            <w:lang w:eastAsia="ru-RU"/>
          </w:rPr>
          <w:t>размер оплаты труда</w:t>
        </w:r>
        <w:proofErr w:type="gramEnd"/>
        <w:r w:rsidRPr="00421F7A">
          <w:rPr>
            <w:rFonts w:ascii="Arial" w:eastAsia="Times New Roman" w:hAnsi="Arial" w:cs="Arial"/>
            <w:color w:val="000000"/>
            <w:sz w:val="21"/>
            <w:szCs w:val="21"/>
            <w:lang w:eastAsia="ru-RU"/>
          </w:rPr>
          <w:t>?</w:t>
        </w:r>
      </w:hyperlink>
    </w:p>
    <w:p w:rsidR="00421F7A" w:rsidRPr="00421F7A" w:rsidRDefault="00421F7A" w:rsidP="00421F7A">
      <w:pPr>
        <w:numPr>
          <w:ilvl w:val="0"/>
          <w:numId w:val="4"/>
        </w:numPr>
        <w:spacing w:before="100" w:beforeAutospacing="1" w:after="100" w:afterAutospacing="1" w:line="240" w:lineRule="auto"/>
        <w:ind w:left="0"/>
        <w:rPr>
          <w:rFonts w:ascii="Arial" w:eastAsia="Times New Roman" w:hAnsi="Arial" w:cs="Arial"/>
          <w:color w:val="4B4B4B"/>
          <w:sz w:val="21"/>
          <w:szCs w:val="21"/>
          <w:lang w:eastAsia="ru-RU"/>
        </w:rPr>
      </w:pPr>
      <w:hyperlink r:id="rId23" w:anchor="4.2" w:history="1">
        <w:r w:rsidRPr="00421F7A">
          <w:rPr>
            <w:rFonts w:ascii="Arial" w:eastAsia="Times New Roman" w:hAnsi="Arial" w:cs="Arial"/>
            <w:color w:val="000000"/>
            <w:sz w:val="21"/>
            <w:szCs w:val="21"/>
            <w:lang w:eastAsia="ru-RU"/>
          </w:rPr>
          <w:t xml:space="preserve">Когда минимальный </w:t>
        </w:r>
        <w:proofErr w:type="gramStart"/>
        <w:r w:rsidRPr="00421F7A">
          <w:rPr>
            <w:rFonts w:ascii="Arial" w:eastAsia="Times New Roman" w:hAnsi="Arial" w:cs="Arial"/>
            <w:color w:val="000000"/>
            <w:sz w:val="21"/>
            <w:szCs w:val="21"/>
            <w:lang w:eastAsia="ru-RU"/>
          </w:rPr>
          <w:t>размер оплаты труда</w:t>
        </w:r>
        <w:proofErr w:type="gramEnd"/>
        <w:r w:rsidRPr="00421F7A">
          <w:rPr>
            <w:rFonts w:ascii="Arial" w:eastAsia="Times New Roman" w:hAnsi="Arial" w:cs="Arial"/>
            <w:color w:val="000000"/>
            <w:sz w:val="21"/>
            <w:szCs w:val="21"/>
            <w:lang w:eastAsia="ru-RU"/>
          </w:rPr>
          <w:t xml:space="preserve"> будет доведен прожиточного минимума?</w:t>
        </w:r>
      </w:hyperlink>
    </w:p>
    <w:p w:rsidR="00421F7A" w:rsidRPr="00421F7A" w:rsidRDefault="00421F7A" w:rsidP="00421F7A">
      <w:pPr>
        <w:numPr>
          <w:ilvl w:val="0"/>
          <w:numId w:val="4"/>
        </w:numPr>
        <w:spacing w:before="100" w:beforeAutospacing="1" w:after="100" w:afterAutospacing="1" w:line="240" w:lineRule="auto"/>
        <w:ind w:left="0"/>
        <w:rPr>
          <w:rFonts w:ascii="Arial" w:eastAsia="Times New Roman" w:hAnsi="Arial" w:cs="Arial"/>
          <w:color w:val="4B4B4B"/>
          <w:sz w:val="21"/>
          <w:szCs w:val="21"/>
          <w:lang w:eastAsia="ru-RU"/>
        </w:rPr>
      </w:pPr>
      <w:hyperlink r:id="rId24" w:anchor="4.3" w:history="1">
        <w:r w:rsidRPr="00421F7A">
          <w:rPr>
            <w:rFonts w:ascii="Arial" w:eastAsia="Times New Roman" w:hAnsi="Arial" w:cs="Arial"/>
            <w:color w:val="000000"/>
            <w:sz w:val="21"/>
            <w:szCs w:val="21"/>
            <w:lang w:eastAsia="ru-RU"/>
          </w:rPr>
          <w:t xml:space="preserve">Планируется ли повышение минимального </w:t>
        </w:r>
        <w:proofErr w:type="gramStart"/>
        <w:r w:rsidRPr="00421F7A">
          <w:rPr>
            <w:rFonts w:ascii="Arial" w:eastAsia="Times New Roman" w:hAnsi="Arial" w:cs="Arial"/>
            <w:color w:val="000000"/>
            <w:sz w:val="21"/>
            <w:szCs w:val="21"/>
            <w:lang w:eastAsia="ru-RU"/>
          </w:rPr>
          <w:t>размера оплаты труда</w:t>
        </w:r>
        <w:proofErr w:type="gramEnd"/>
        <w:r w:rsidRPr="00421F7A">
          <w:rPr>
            <w:rFonts w:ascii="Arial" w:eastAsia="Times New Roman" w:hAnsi="Arial" w:cs="Arial"/>
            <w:color w:val="000000"/>
            <w:sz w:val="21"/>
            <w:szCs w:val="21"/>
            <w:lang w:eastAsia="ru-RU"/>
          </w:rPr>
          <w:t xml:space="preserve"> в 2016 году и на сколько?</w:t>
        </w:r>
      </w:hyperlink>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hyperlink r:id="rId25" w:anchor="5" w:history="1">
        <w:r w:rsidRPr="00421F7A">
          <w:rPr>
            <w:rFonts w:ascii="Arial" w:eastAsia="Times New Roman" w:hAnsi="Arial" w:cs="Arial"/>
            <w:b/>
            <w:bCs/>
            <w:color w:val="000000"/>
            <w:sz w:val="21"/>
            <w:szCs w:val="21"/>
            <w:lang w:eastAsia="ru-RU"/>
          </w:rPr>
          <w:t>Общие вопросы</w:t>
        </w:r>
      </w:hyperlink>
    </w:p>
    <w:p w:rsidR="00421F7A" w:rsidRPr="00421F7A" w:rsidRDefault="00421F7A" w:rsidP="00421F7A">
      <w:pPr>
        <w:numPr>
          <w:ilvl w:val="0"/>
          <w:numId w:val="5"/>
        </w:numPr>
        <w:spacing w:before="100" w:beforeAutospacing="1" w:after="100" w:afterAutospacing="1" w:line="240" w:lineRule="auto"/>
        <w:ind w:left="0"/>
        <w:rPr>
          <w:rFonts w:ascii="Arial" w:eastAsia="Times New Roman" w:hAnsi="Arial" w:cs="Arial"/>
          <w:color w:val="4B4B4B"/>
          <w:sz w:val="21"/>
          <w:szCs w:val="21"/>
          <w:lang w:eastAsia="ru-RU"/>
        </w:rPr>
      </w:pPr>
      <w:hyperlink r:id="rId26" w:anchor="5.1" w:history="1">
        <w:r w:rsidRPr="00421F7A">
          <w:rPr>
            <w:rFonts w:ascii="Arial" w:eastAsia="Times New Roman" w:hAnsi="Arial" w:cs="Arial"/>
            <w:color w:val="000000"/>
            <w:sz w:val="21"/>
            <w:szCs w:val="21"/>
            <w:lang w:eastAsia="ru-RU"/>
          </w:rPr>
          <w:t>Мнение, разъяснение Минтруда России</w:t>
        </w:r>
      </w:hyperlink>
    </w:p>
    <w:p w:rsidR="00421F7A" w:rsidRPr="00421F7A" w:rsidRDefault="00421F7A" w:rsidP="00421F7A">
      <w:pPr>
        <w:numPr>
          <w:ilvl w:val="0"/>
          <w:numId w:val="5"/>
        </w:numPr>
        <w:spacing w:before="100" w:beforeAutospacing="1" w:after="100" w:afterAutospacing="1" w:line="240" w:lineRule="auto"/>
        <w:ind w:left="0"/>
        <w:rPr>
          <w:rFonts w:ascii="Arial" w:eastAsia="Times New Roman" w:hAnsi="Arial" w:cs="Arial"/>
          <w:color w:val="4B4B4B"/>
          <w:sz w:val="21"/>
          <w:szCs w:val="21"/>
          <w:lang w:eastAsia="ru-RU"/>
        </w:rPr>
      </w:pPr>
      <w:hyperlink r:id="rId27" w:anchor="5.2" w:history="1">
        <w:r w:rsidRPr="00421F7A">
          <w:rPr>
            <w:rFonts w:ascii="Arial" w:eastAsia="Times New Roman" w:hAnsi="Arial" w:cs="Arial"/>
            <w:color w:val="000000"/>
            <w:sz w:val="21"/>
            <w:szCs w:val="21"/>
            <w:lang w:eastAsia="ru-RU"/>
          </w:rPr>
          <w:t xml:space="preserve">В каких случаях можно обращаться в </w:t>
        </w:r>
        <w:proofErr w:type="spellStart"/>
        <w:r w:rsidRPr="00421F7A">
          <w:rPr>
            <w:rFonts w:ascii="Arial" w:eastAsia="Times New Roman" w:hAnsi="Arial" w:cs="Arial"/>
            <w:color w:val="000000"/>
            <w:sz w:val="21"/>
            <w:szCs w:val="21"/>
            <w:lang w:eastAsia="ru-RU"/>
          </w:rPr>
          <w:t>Роструд</w:t>
        </w:r>
        <w:proofErr w:type="spellEnd"/>
        <w:r w:rsidRPr="00421F7A">
          <w:rPr>
            <w:rFonts w:ascii="Arial" w:eastAsia="Times New Roman" w:hAnsi="Arial" w:cs="Arial"/>
            <w:color w:val="000000"/>
            <w:sz w:val="21"/>
            <w:szCs w:val="21"/>
            <w:lang w:eastAsia="ru-RU"/>
          </w:rPr>
          <w:t>?</w:t>
        </w:r>
      </w:hyperlink>
    </w:p>
    <w:p w:rsidR="00421F7A" w:rsidRPr="00421F7A" w:rsidRDefault="00421F7A" w:rsidP="00421F7A">
      <w:pPr>
        <w:numPr>
          <w:ilvl w:val="0"/>
          <w:numId w:val="5"/>
        </w:numPr>
        <w:spacing w:before="100" w:beforeAutospacing="1" w:after="100" w:afterAutospacing="1" w:line="240" w:lineRule="auto"/>
        <w:ind w:left="0"/>
        <w:rPr>
          <w:rFonts w:ascii="Arial" w:eastAsia="Times New Roman" w:hAnsi="Arial" w:cs="Arial"/>
          <w:color w:val="4B4B4B"/>
          <w:sz w:val="21"/>
          <w:szCs w:val="21"/>
          <w:lang w:eastAsia="ru-RU"/>
        </w:rPr>
      </w:pPr>
      <w:hyperlink r:id="rId28" w:anchor="5.3" w:history="1">
        <w:r w:rsidRPr="00421F7A">
          <w:rPr>
            <w:rFonts w:ascii="Arial" w:eastAsia="Times New Roman" w:hAnsi="Arial" w:cs="Arial"/>
            <w:color w:val="000000"/>
            <w:sz w:val="21"/>
            <w:szCs w:val="21"/>
            <w:lang w:eastAsia="ru-RU"/>
          </w:rPr>
          <w:t xml:space="preserve">В каких случаях перенаправляются обращения в </w:t>
        </w:r>
        <w:proofErr w:type="spellStart"/>
        <w:r w:rsidRPr="00421F7A">
          <w:rPr>
            <w:rFonts w:ascii="Arial" w:eastAsia="Times New Roman" w:hAnsi="Arial" w:cs="Arial"/>
            <w:color w:val="000000"/>
            <w:sz w:val="21"/>
            <w:szCs w:val="21"/>
            <w:lang w:eastAsia="ru-RU"/>
          </w:rPr>
          <w:t>Роструд</w:t>
        </w:r>
        <w:proofErr w:type="spellEnd"/>
        <w:r w:rsidRPr="00421F7A">
          <w:rPr>
            <w:rFonts w:ascii="Arial" w:eastAsia="Times New Roman" w:hAnsi="Arial" w:cs="Arial"/>
            <w:color w:val="000000"/>
            <w:sz w:val="21"/>
            <w:szCs w:val="21"/>
            <w:lang w:eastAsia="ru-RU"/>
          </w:rPr>
          <w:t>?</w:t>
        </w:r>
      </w:hyperlink>
    </w:p>
    <w:p w:rsidR="00421F7A" w:rsidRPr="00421F7A" w:rsidRDefault="00421F7A" w:rsidP="00421F7A">
      <w:pPr>
        <w:numPr>
          <w:ilvl w:val="0"/>
          <w:numId w:val="5"/>
        </w:numPr>
        <w:spacing w:before="100" w:beforeAutospacing="1" w:after="100" w:afterAutospacing="1" w:line="240" w:lineRule="auto"/>
        <w:ind w:left="0"/>
        <w:rPr>
          <w:rFonts w:ascii="Arial" w:eastAsia="Times New Roman" w:hAnsi="Arial" w:cs="Arial"/>
          <w:color w:val="4B4B4B"/>
          <w:sz w:val="21"/>
          <w:szCs w:val="21"/>
          <w:lang w:eastAsia="ru-RU"/>
        </w:rPr>
      </w:pPr>
      <w:hyperlink r:id="rId29" w:anchor="5.4" w:history="1">
        <w:r w:rsidRPr="00421F7A">
          <w:rPr>
            <w:rFonts w:ascii="Arial" w:eastAsia="Times New Roman" w:hAnsi="Arial" w:cs="Arial"/>
            <w:color w:val="000000"/>
            <w:sz w:val="21"/>
            <w:szCs w:val="21"/>
            <w:lang w:eastAsia="ru-RU"/>
          </w:rPr>
          <w:t>Порядок обжалования действий (бездействия) должностных лиц территориального органа Федеральной службы по труду и занятости, Федеральной службы по труду и занятости</w:t>
        </w:r>
      </w:hyperlink>
    </w:p>
    <w:p w:rsidR="00421F7A" w:rsidRPr="00421F7A" w:rsidRDefault="00421F7A" w:rsidP="00421F7A">
      <w:pPr>
        <w:spacing w:after="0" w:line="240" w:lineRule="auto"/>
        <w:rPr>
          <w:rFonts w:ascii="Arial" w:eastAsia="Times New Roman" w:hAnsi="Arial" w:cs="Arial"/>
          <w:color w:val="4B4B4B"/>
          <w:sz w:val="21"/>
          <w:szCs w:val="21"/>
          <w:lang w:eastAsia="ru-RU"/>
        </w:rPr>
      </w:pPr>
      <w:r w:rsidRPr="00421F7A">
        <w:rPr>
          <w:rFonts w:ascii="Arial" w:eastAsia="Times New Roman" w:hAnsi="Arial" w:cs="Arial"/>
          <w:color w:val="4B4B4B"/>
          <w:sz w:val="21"/>
          <w:szCs w:val="21"/>
          <w:lang w:eastAsia="ru-RU"/>
        </w:rPr>
        <w:pict>
          <v:rect id="_x0000_i1025" style="width:467.75pt;height:.75pt" o:hrstd="t" o:hrnoshade="t" o:hr="t" fillcolor="#ccc" stroked="f"/>
        </w:pict>
      </w:r>
    </w:p>
    <w:p w:rsidR="00421F7A" w:rsidRPr="00421F7A" w:rsidRDefault="00421F7A" w:rsidP="00421F7A">
      <w:pPr>
        <w:spacing w:after="0" w:line="240" w:lineRule="auto"/>
        <w:rPr>
          <w:rFonts w:ascii="Arial" w:eastAsia="Times New Roman" w:hAnsi="Arial" w:cs="Arial"/>
          <w:color w:val="4B4B4B"/>
          <w:sz w:val="21"/>
          <w:szCs w:val="21"/>
          <w:lang w:eastAsia="ru-RU"/>
        </w:rPr>
      </w:pPr>
      <w:bookmarkStart w:id="0" w:name="1"/>
      <w:bookmarkEnd w:id="0"/>
      <w:r w:rsidRPr="00421F7A">
        <w:rPr>
          <w:rFonts w:ascii="Arial" w:eastAsia="Times New Roman" w:hAnsi="Arial" w:cs="Arial"/>
          <w:b/>
          <w:bCs/>
          <w:color w:val="000000"/>
          <w:sz w:val="21"/>
          <w:szCs w:val="21"/>
          <w:lang w:eastAsia="ru-RU"/>
        </w:rPr>
        <w:t>Повышение оплаты труда в соответствии с указами Президента Российской Федерации.</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b/>
          <w:bCs/>
          <w:i/>
          <w:iCs/>
          <w:color w:val="4B4B4B"/>
          <w:sz w:val="21"/>
          <w:szCs w:val="21"/>
          <w:lang w:eastAsia="ru-RU"/>
        </w:rPr>
        <w:t>Каким категориям работников предусмотрено повышение оплаты труда?</w:t>
      </w:r>
      <w:bookmarkStart w:id="1" w:name="1.1"/>
      <w:bookmarkEnd w:id="1"/>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Указом Президента Российской Федерации от 7 мая 2012 г. № 597 «О мероприятиях по реализации государственной социальной политики» в части повышения заработной платы отдельных категорий работников предусмотрено  повышение к 2018 году:</w:t>
      </w:r>
    </w:p>
    <w:p w:rsidR="00421F7A" w:rsidRPr="00421F7A" w:rsidRDefault="00421F7A" w:rsidP="00421F7A">
      <w:pPr>
        <w:numPr>
          <w:ilvl w:val="0"/>
          <w:numId w:val="6"/>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b/>
          <w:bCs/>
          <w:color w:val="000000"/>
          <w:sz w:val="21"/>
          <w:szCs w:val="21"/>
          <w:lang w:eastAsia="ru-RU"/>
        </w:rPr>
        <w:lastRenderedPageBreak/>
        <w:t>социальным работникам, включая социальных работников медицинских организаций</w:t>
      </w:r>
      <w:r w:rsidRPr="00421F7A">
        <w:rPr>
          <w:rFonts w:ascii="Arial" w:eastAsia="Times New Roman" w:hAnsi="Arial" w:cs="Arial"/>
          <w:color w:val="000000"/>
          <w:sz w:val="21"/>
          <w:szCs w:val="21"/>
          <w:lang w:eastAsia="ru-RU"/>
        </w:rPr>
        <w:t> средней заработной платы - до 100% от средней заработной платы в соответствующем регионе;</w:t>
      </w:r>
    </w:p>
    <w:p w:rsidR="00421F7A" w:rsidRPr="00421F7A" w:rsidRDefault="00421F7A" w:rsidP="00421F7A">
      <w:pPr>
        <w:spacing w:after="0" w:line="240" w:lineRule="auto"/>
        <w:rPr>
          <w:rFonts w:ascii="Arial" w:eastAsia="Times New Roman" w:hAnsi="Arial" w:cs="Arial"/>
          <w:color w:val="4B4B4B"/>
          <w:sz w:val="21"/>
          <w:szCs w:val="21"/>
          <w:lang w:eastAsia="ru-RU"/>
        </w:rPr>
      </w:pPr>
      <w:bookmarkStart w:id="2" w:name="1.2"/>
      <w:r w:rsidRPr="00421F7A">
        <w:rPr>
          <w:rFonts w:ascii="Arial" w:eastAsia="Times New Roman" w:hAnsi="Arial" w:cs="Arial"/>
          <w:b/>
          <w:bCs/>
          <w:i/>
          <w:iCs/>
          <w:color w:val="000000"/>
          <w:sz w:val="21"/>
          <w:szCs w:val="21"/>
          <w:lang w:eastAsia="ru-RU"/>
        </w:rPr>
        <w:t>Кто отвечает за повышение оплаты труда в государственных учреждениях субъектов Российской Федерации?</w:t>
      </w:r>
      <w:bookmarkEnd w:id="2"/>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421F7A">
        <w:rPr>
          <w:rFonts w:ascii="Arial" w:eastAsia="Times New Roman" w:hAnsi="Arial" w:cs="Arial"/>
          <w:color w:val="000000"/>
          <w:sz w:val="21"/>
          <w:szCs w:val="21"/>
          <w:lang w:eastAsia="ru-RU"/>
        </w:rPr>
        <w:t>Согласно статье 144 Трудового кодекса Российской Федерации системы оплаты труда (в том числе тарифные системы оплаты труда) работников государственных и муниципальных учреждений устанавливаются:</w:t>
      </w:r>
      <w:r w:rsidRPr="00421F7A">
        <w:rPr>
          <w:rFonts w:ascii="Arial" w:eastAsia="Times New Roman" w:hAnsi="Arial" w:cs="Arial"/>
          <w:color w:val="4B4B4B"/>
          <w:sz w:val="21"/>
          <w:szCs w:val="21"/>
          <w:lang w:eastAsia="ru-RU"/>
        </w:rPr>
        <w:br/>
      </w:r>
      <w:r w:rsidRPr="00421F7A">
        <w:rPr>
          <w:rFonts w:ascii="Arial" w:eastAsia="Times New Roman" w:hAnsi="Arial" w:cs="Arial"/>
          <w:i/>
          <w:iCs/>
          <w:color w:val="4B4B4B"/>
          <w:sz w:val="21"/>
          <w:szCs w:val="21"/>
          <w:lang w:eastAsia="ru-RU"/>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 xml:space="preserve">Таким образом, вопросы о порядке и условиях </w:t>
      </w:r>
      <w:proofErr w:type="gramStart"/>
      <w:r w:rsidRPr="00421F7A">
        <w:rPr>
          <w:rFonts w:ascii="Arial" w:eastAsia="Times New Roman" w:hAnsi="Arial" w:cs="Arial"/>
          <w:color w:val="000000"/>
          <w:sz w:val="21"/>
          <w:szCs w:val="21"/>
          <w:lang w:eastAsia="ru-RU"/>
        </w:rPr>
        <w:t>оплаты труда работников государственных учреждений субъектов Российской</w:t>
      </w:r>
      <w:proofErr w:type="gramEnd"/>
      <w:r w:rsidRPr="00421F7A">
        <w:rPr>
          <w:rFonts w:ascii="Arial" w:eastAsia="Times New Roman" w:hAnsi="Arial" w:cs="Arial"/>
          <w:color w:val="000000"/>
          <w:sz w:val="21"/>
          <w:szCs w:val="21"/>
          <w:lang w:eastAsia="ru-RU"/>
        </w:rPr>
        <w:t xml:space="preserve"> Федерации, в том числе вопросы повышения оплаты труда, относятся к компетенции органов государственной власти субъектов Российской Федерации.</w:t>
      </w:r>
    </w:p>
    <w:p w:rsidR="00421F7A" w:rsidRPr="00421F7A" w:rsidRDefault="00421F7A" w:rsidP="00421F7A">
      <w:pPr>
        <w:spacing w:after="0" w:line="240" w:lineRule="auto"/>
        <w:rPr>
          <w:rFonts w:ascii="Arial" w:eastAsia="Times New Roman" w:hAnsi="Arial" w:cs="Arial"/>
          <w:color w:val="4B4B4B"/>
          <w:sz w:val="21"/>
          <w:szCs w:val="21"/>
          <w:lang w:eastAsia="ru-RU"/>
        </w:rPr>
      </w:pPr>
      <w:r w:rsidRPr="00421F7A">
        <w:rPr>
          <w:rFonts w:ascii="Arial" w:eastAsia="Times New Roman" w:hAnsi="Arial" w:cs="Arial"/>
          <w:b/>
          <w:bCs/>
          <w:i/>
          <w:iCs/>
          <w:color w:val="000000"/>
          <w:sz w:val="21"/>
          <w:szCs w:val="21"/>
          <w:lang w:eastAsia="ru-RU"/>
        </w:rPr>
        <w:t xml:space="preserve">Как определить, распространяются ли на должность </w:t>
      </w:r>
      <w:proofErr w:type="gramStart"/>
      <w:r w:rsidRPr="00421F7A">
        <w:rPr>
          <w:rFonts w:ascii="Arial" w:eastAsia="Times New Roman" w:hAnsi="Arial" w:cs="Arial"/>
          <w:b/>
          <w:bCs/>
          <w:i/>
          <w:iCs/>
          <w:color w:val="000000"/>
          <w:sz w:val="21"/>
          <w:szCs w:val="21"/>
          <w:lang w:eastAsia="ru-RU"/>
        </w:rPr>
        <w:t>работника нормы Указов Президента Российской Федерации</w:t>
      </w:r>
      <w:proofErr w:type="gramEnd"/>
      <w:r w:rsidRPr="00421F7A">
        <w:rPr>
          <w:rFonts w:ascii="Arial" w:eastAsia="Times New Roman" w:hAnsi="Arial" w:cs="Arial"/>
          <w:b/>
          <w:bCs/>
          <w:i/>
          <w:iCs/>
          <w:color w:val="000000"/>
          <w:sz w:val="21"/>
          <w:szCs w:val="21"/>
          <w:lang w:eastAsia="ru-RU"/>
        </w:rPr>
        <w:t xml:space="preserve"> о повышении заработной платы отдельных категорий работников?</w:t>
      </w:r>
      <w:bookmarkStart w:id="3" w:name="1.3"/>
      <w:bookmarkEnd w:id="3"/>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b/>
          <w:bCs/>
          <w:color w:val="4B4B4B"/>
          <w:sz w:val="21"/>
          <w:szCs w:val="21"/>
          <w:lang w:eastAsia="ru-RU"/>
        </w:rPr>
        <w:t>Социальные работники</w:t>
      </w:r>
      <w:proofErr w:type="gramStart"/>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К</w:t>
      </w:r>
      <w:proofErr w:type="gramEnd"/>
      <w:r w:rsidRPr="00421F7A">
        <w:rPr>
          <w:rFonts w:ascii="Arial" w:eastAsia="Times New Roman" w:hAnsi="Arial" w:cs="Arial"/>
          <w:color w:val="000000"/>
          <w:sz w:val="21"/>
          <w:szCs w:val="21"/>
          <w:lang w:eastAsia="ru-RU"/>
        </w:rPr>
        <w:t xml:space="preserve"> данной  категории работников относятся работники, по основному месту работы занятые на должностях «социальный работник» в соответствии со штатным расписанием учреждения.</w:t>
      </w:r>
    </w:p>
    <w:p w:rsidR="00421F7A" w:rsidRPr="00421F7A" w:rsidRDefault="00421F7A" w:rsidP="00421F7A">
      <w:pPr>
        <w:spacing w:after="0" w:line="240" w:lineRule="auto"/>
        <w:rPr>
          <w:rFonts w:ascii="Arial" w:eastAsia="Times New Roman" w:hAnsi="Arial" w:cs="Arial"/>
          <w:color w:val="4B4B4B"/>
          <w:sz w:val="21"/>
          <w:szCs w:val="21"/>
          <w:lang w:eastAsia="ru-RU"/>
        </w:rPr>
      </w:pPr>
      <w:r w:rsidRPr="00421F7A">
        <w:rPr>
          <w:rFonts w:ascii="Arial" w:eastAsia="Times New Roman" w:hAnsi="Arial" w:cs="Arial"/>
          <w:b/>
          <w:bCs/>
          <w:i/>
          <w:iCs/>
          <w:color w:val="000000"/>
          <w:sz w:val="21"/>
          <w:szCs w:val="21"/>
          <w:lang w:eastAsia="ru-RU"/>
        </w:rPr>
        <w:t>Повышение заработной платы отдельным категориям работников, предусмотренным Указами Президента Российской Федерации.</w:t>
      </w:r>
      <w:bookmarkStart w:id="4" w:name="1.4"/>
      <w:bookmarkEnd w:id="4"/>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Достижение показателей, определенных Указами Президента Российской Федерации, осуществляется в отношении соответствующей категории работников </w:t>
      </w:r>
      <w:r w:rsidRPr="00421F7A">
        <w:rPr>
          <w:rFonts w:ascii="Arial" w:eastAsia="Times New Roman" w:hAnsi="Arial" w:cs="Arial"/>
          <w:b/>
          <w:bCs/>
          <w:color w:val="4B4B4B"/>
          <w:sz w:val="21"/>
          <w:szCs w:val="21"/>
          <w:lang w:eastAsia="ru-RU"/>
        </w:rPr>
        <w:t>по региону в целом</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Во всех субъектах Российской Федерации утверждены  региональные планы мероприятий («дорожные карты») в сфере культуры, образования и науки, здравоохранения, социального обслуживания, которые устанавливают соотношения по категориям  работников до 2018 года.</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Целевые показатели для поэтапного повышения заработной платы категорий работников конкретных государственных (муниципальных) учреждений в 2013-2018 годах устанавливаются ведомственными планами мероприятий и планами мероприятий самих учреждений.</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Данные показатели конкретизируются в зависимости от типа учреждений, сложности работ, в регионах с районными коэффициентами – от территории.</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color w:val="000000"/>
          <w:sz w:val="21"/>
          <w:szCs w:val="21"/>
          <w:lang w:eastAsia="ru-RU"/>
        </w:rPr>
        <w:t>В отдельных субъектах Российской Федерации при определении средней заработной платы отдельных категорий работников бюджетной сферы, в соответствии с Указами Президента Российской Федерации, учитываются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w:t>
      </w:r>
      <w:proofErr w:type="gramEnd"/>
      <w:r w:rsidRPr="00421F7A">
        <w:rPr>
          <w:rFonts w:ascii="Arial" w:eastAsia="Times New Roman" w:hAnsi="Arial" w:cs="Arial"/>
          <w:color w:val="000000"/>
          <w:sz w:val="21"/>
          <w:szCs w:val="21"/>
          <w:lang w:eastAsia="ru-RU"/>
        </w:rPr>
        <w:t xml:space="preserve"> </w:t>
      </w:r>
      <w:proofErr w:type="gramStart"/>
      <w:r w:rsidRPr="00421F7A">
        <w:rPr>
          <w:rFonts w:ascii="Arial" w:eastAsia="Times New Roman" w:hAnsi="Arial" w:cs="Arial"/>
          <w:color w:val="000000"/>
          <w:sz w:val="21"/>
          <w:szCs w:val="21"/>
          <w:lang w:eastAsia="ru-RU"/>
        </w:rPr>
        <w:t>районах</w:t>
      </w:r>
      <w:proofErr w:type="gramEnd"/>
      <w:r w:rsidRPr="00421F7A">
        <w:rPr>
          <w:rFonts w:ascii="Arial" w:eastAsia="Times New Roman" w:hAnsi="Arial" w:cs="Arial"/>
          <w:color w:val="000000"/>
          <w:sz w:val="21"/>
          <w:szCs w:val="21"/>
          <w:lang w:eastAsia="ru-RU"/>
        </w:rPr>
        <w:t xml:space="preserve"> Восточной Сибири и Дальнего Востока.</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При этом в одном субъекте Российской Федерации могут быть различные районные коэффициенты по муниципальным образованиям, что впоследствии влияет на среднюю заработную плату отдельных категорий работников данного муниципального образования.</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зависимости от специфики деятельности учреждения его целевые показатели по учреждениям могут отличаться от показателей, установленных для субъекта Российской Федерации в целом.</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 xml:space="preserve">Так, совершенствование систем оплаты труда работников государственных (муниципальных) учреждений должно обеспечивать дифференциацию оплаты труда работников, выполняющих работы различной сложности и установление оплаты труда в зависимости от качества оказываемых государственных (муниципальных) услуг (выполняемых работ) и эффективности </w:t>
      </w:r>
      <w:r w:rsidRPr="00421F7A">
        <w:rPr>
          <w:rFonts w:ascii="Arial" w:eastAsia="Times New Roman" w:hAnsi="Arial" w:cs="Arial"/>
          <w:color w:val="000000"/>
          <w:sz w:val="21"/>
          <w:szCs w:val="21"/>
          <w:lang w:eastAsia="ru-RU"/>
        </w:rPr>
        <w:lastRenderedPageBreak/>
        <w:t>деятельности работников по заданным критериям и показателям.</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Таким образом,</w:t>
      </w:r>
      <w:r w:rsidRPr="00421F7A">
        <w:rPr>
          <w:rFonts w:ascii="Arial" w:eastAsia="Times New Roman" w:hAnsi="Arial" w:cs="Arial"/>
          <w:b/>
          <w:bCs/>
          <w:color w:val="4B4B4B"/>
          <w:sz w:val="21"/>
          <w:szCs w:val="21"/>
          <w:lang w:eastAsia="ru-RU"/>
        </w:rPr>
        <w:t xml:space="preserve"> средняя заработная плата </w:t>
      </w:r>
      <w:proofErr w:type="gramStart"/>
      <w:r w:rsidRPr="00421F7A">
        <w:rPr>
          <w:rFonts w:ascii="Arial" w:eastAsia="Times New Roman" w:hAnsi="Arial" w:cs="Arial"/>
          <w:b/>
          <w:bCs/>
          <w:color w:val="4B4B4B"/>
          <w:sz w:val="21"/>
          <w:szCs w:val="21"/>
          <w:lang w:eastAsia="ru-RU"/>
        </w:rPr>
        <w:t>отдельной</w:t>
      </w:r>
      <w:proofErr w:type="gramEnd"/>
      <w:r w:rsidRPr="00421F7A">
        <w:rPr>
          <w:rFonts w:ascii="Arial" w:eastAsia="Times New Roman" w:hAnsi="Arial" w:cs="Arial"/>
          <w:b/>
          <w:bCs/>
          <w:color w:val="4B4B4B"/>
          <w:sz w:val="21"/>
          <w:szCs w:val="21"/>
          <w:lang w:eastAsia="ru-RU"/>
        </w:rPr>
        <w:t xml:space="preserve"> категорий работников может различаться по видам учреждений</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одной категории.</w:t>
      </w:r>
      <w:r w:rsidRPr="00421F7A">
        <w:rPr>
          <w:rFonts w:ascii="Arial" w:eastAsia="Times New Roman" w:hAnsi="Arial" w:cs="Arial"/>
          <w:color w:val="4B4B4B"/>
          <w:sz w:val="21"/>
          <w:szCs w:val="21"/>
          <w:lang w:eastAsia="ru-RU"/>
        </w:rPr>
        <w:br/>
      </w:r>
      <w:r w:rsidRPr="00421F7A">
        <w:rPr>
          <w:rFonts w:ascii="Arial" w:eastAsia="Times New Roman" w:hAnsi="Arial" w:cs="Arial"/>
          <w:b/>
          <w:bCs/>
          <w:color w:val="4B4B4B"/>
          <w:sz w:val="21"/>
          <w:szCs w:val="21"/>
          <w:lang w:eastAsia="ru-RU"/>
        </w:rPr>
        <w:t>Заработная плата конкретного работника</w:t>
      </w:r>
      <w:r w:rsidRPr="00421F7A">
        <w:rPr>
          <w:rFonts w:ascii="Arial" w:eastAsia="Times New Roman" w:hAnsi="Arial" w:cs="Arial"/>
          <w:color w:val="000000"/>
          <w:sz w:val="21"/>
          <w:szCs w:val="21"/>
          <w:lang w:eastAsia="ru-RU"/>
        </w:rPr>
        <w:t> должна зависеть от его квалификации, сложности, количества и качества выполняемой работы и </w:t>
      </w:r>
      <w:r w:rsidRPr="00421F7A">
        <w:rPr>
          <w:rFonts w:ascii="Arial" w:eastAsia="Times New Roman" w:hAnsi="Arial" w:cs="Arial"/>
          <w:b/>
          <w:bCs/>
          <w:color w:val="4B4B4B"/>
          <w:sz w:val="21"/>
          <w:szCs w:val="21"/>
          <w:lang w:eastAsia="ru-RU"/>
        </w:rPr>
        <w:t>может быть как выше, так и ниже целевого значения</w:t>
      </w:r>
      <w:r w:rsidRPr="00421F7A">
        <w:rPr>
          <w:rFonts w:ascii="Arial" w:eastAsia="Times New Roman" w:hAnsi="Arial" w:cs="Arial"/>
          <w:color w:val="000000"/>
          <w:sz w:val="21"/>
          <w:szCs w:val="21"/>
          <w:lang w:eastAsia="ru-RU"/>
        </w:rPr>
        <w:t>, установленного Указами Президента Российской Федерации, для соответствующей категории работников. </w:t>
      </w:r>
    </w:p>
    <w:p w:rsidR="00421F7A" w:rsidRPr="00421F7A" w:rsidRDefault="00421F7A" w:rsidP="00421F7A">
      <w:pPr>
        <w:spacing w:after="0" w:line="240" w:lineRule="auto"/>
        <w:rPr>
          <w:rFonts w:ascii="Arial" w:eastAsia="Times New Roman" w:hAnsi="Arial" w:cs="Arial"/>
          <w:color w:val="4B4B4B"/>
          <w:sz w:val="21"/>
          <w:szCs w:val="21"/>
          <w:lang w:eastAsia="ru-RU"/>
        </w:rPr>
      </w:pPr>
      <w:r w:rsidRPr="00421F7A">
        <w:rPr>
          <w:rFonts w:ascii="Arial" w:eastAsia="Times New Roman" w:hAnsi="Arial" w:cs="Arial"/>
          <w:b/>
          <w:bCs/>
          <w:i/>
          <w:iCs/>
          <w:color w:val="000000"/>
          <w:sz w:val="21"/>
          <w:szCs w:val="21"/>
          <w:lang w:eastAsia="ru-RU"/>
        </w:rPr>
        <w:t>Вопросы оплаты труда социальных работников.</w:t>
      </w:r>
      <w:bookmarkStart w:id="5" w:name="1.5"/>
      <w:bookmarkEnd w:id="5"/>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В рамках реализации Указа Президента Российской Федерации от 7 мая 2012 года № 597 «О мероприятиях по реализации государственной социальной политики» предполагается повышение к 2018 году средней заработной платы социальных работников - до 100 процентов от средней заработной платы в соответствующем регионе.</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К данной  категории работников относятся работники по основному месту работы занятые на должностях «социальный работник», в соответствии со штатным расписанием учреждения.</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соответствии со статьей 8 Федерального закона от 21 июля 2014 г. № 442-ФЗ «Об основах социального обслуживания населения в Российской Федерации» правовое регулирование и организация социального обслуживания в субъектах Российской Федерации осуществляется органами государственной власти субъектов Российской Федерации в сфере социального обслуживания в пределах полномочий, установленных настоящим Федеральным законом.</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связи с этим, осуществляют работу по подбору, подготовке, повышению квалификации работников указанных учреждений, устанавливают систему оплаты и стимулирования их труда, а также меры социальной поддержки -  органы управления социальной защиты субъектов Российской Федерации.</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color w:val="000000"/>
          <w:sz w:val="21"/>
          <w:szCs w:val="21"/>
          <w:lang w:eastAsia="ru-RU"/>
        </w:rPr>
        <w:t>Одновременно сообщаем, что Минтрудом России были направлены письма в субъекты Российской Федерации, в которых рекомендовано с учетом социально-экономического положения субъектов Российской Федерации, в целях недопущения возможной социальной напряженности, диспропорций в оплате труда между специалистами внутри учреждения и отрасли, а также недопущения оттока квалифицированных кадров в рамках доведенных финансовых средств изыскать возможность  повышения заработной платы, в том числе специалистам по социальной</w:t>
      </w:r>
      <w:proofErr w:type="gramEnd"/>
      <w:r w:rsidRPr="00421F7A">
        <w:rPr>
          <w:rFonts w:ascii="Arial" w:eastAsia="Times New Roman" w:hAnsi="Arial" w:cs="Arial"/>
          <w:color w:val="000000"/>
          <w:sz w:val="21"/>
          <w:szCs w:val="21"/>
          <w:lang w:eastAsia="ru-RU"/>
        </w:rPr>
        <w:t xml:space="preserve"> работе, руководителям структурных подразделений, обслуживающему персоналу учреждений сферы социального обслуживания населения (письма Минтруда России от 3 декабря 2012 г. № 12-3/10/2-3620, от 16 апреля 2013 г. № 12-3/10/2-2125).</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color w:val="000000"/>
          <w:sz w:val="21"/>
          <w:szCs w:val="21"/>
          <w:lang w:eastAsia="ru-RU"/>
        </w:rPr>
        <w:t>Во всех субъектах Российской Федерации утверждены  региональные планы мероприятий («дорожные карты») изменений в отраслях социальной сферы, направленные на повышение эффективности в сфере социального обслуживания населения, которые устанавливают целевые показатели соотношения средней заработной платы социальных работников в регионе к среднемесячной начисленной заработной плате («среднемесячному доходу от трудовой деятельности») по субъекту Российской Федерации до 2018 года.</w:t>
      </w:r>
      <w:proofErr w:type="gramEnd"/>
    </w:p>
    <w:p w:rsidR="00421F7A" w:rsidRPr="00421F7A" w:rsidRDefault="00421F7A" w:rsidP="00421F7A">
      <w:pPr>
        <w:spacing w:after="0" w:line="240" w:lineRule="auto"/>
        <w:rPr>
          <w:rFonts w:ascii="Arial" w:eastAsia="Times New Roman" w:hAnsi="Arial" w:cs="Arial"/>
          <w:color w:val="4B4B4B"/>
          <w:sz w:val="21"/>
          <w:szCs w:val="21"/>
          <w:lang w:eastAsia="ru-RU"/>
        </w:rPr>
      </w:pPr>
      <w:r w:rsidRPr="00421F7A">
        <w:rPr>
          <w:rFonts w:ascii="Arial" w:eastAsia="Times New Roman" w:hAnsi="Arial" w:cs="Arial"/>
          <w:b/>
          <w:bCs/>
          <w:i/>
          <w:iCs/>
          <w:color w:val="000000"/>
          <w:sz w:val="21"/>
          <w:szCs w:val="21"/>
          <w:lang w:eastAsia="ru-RU"/>
        </w:rPr>
        <w:t>Внедрение «эффективного контракта» в государственных и муниципальных учреждениях.</w:t>
      </w:r>
      <w:bookmarkStart w:id="6" w:name="1.6"/>
      <w:bookmarkEnd w:id="6"/>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В соответствии со статьей 16 Трудового кодекса Российской Федерации трудовые отношения возникают между работником и работодателем на основании трудового договора, заключаемого ими в соответствии с Кодексом.</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color w:val="000000"/>
          <w:sz w:val="21"/>
          <w:szCs w:val="21"/>
          <w:lang w:eastAsia="ru-RU"/>
        </w:rPr>
        <w:t>К обязательным условиям трудового договора относятся: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Кодексом или иным федеральным законом;</w:t>
      </w:r>
      <w:proofErr w:type="gramEnd"/>
      <w:r w:rsidRPr="00421F7A">
        <w:rPr>
          <w:rFonts w:ascii="Arial" w:eastAsia="Times New Roman" w:hAnsi="Arial" w:cs="Arial"/>
          <w:color w:val="000000"/>
          <w:sz w:val="21"/>
          <w:szCs w:val="21"/>
          <w:lang w:eastAsia="ru-RU"/>
        </w:rPr>
        <w:t xml:space="preserve"> условия оплаты труда и др. (ч. 2 ст. 57 Трудового кодекса Российской Федерации).</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 xml:space="preserve">Во исполнение подпункта «е» пункта 1 Указа Президента Российской Федерации от 7 мая </w:t>
      </w:r>
      <w:r w:rsidRPr="00421F7A">
        <w:rPr>
          <w:rFonts w:ascii="Arial" w:eastAsia="Times New Roman" w:hAnsi="Arial" w:cs="Arial"/>
          <w:color w:val="000000"/>
          <w:sz w:val="21"/>
          <w:szCs w:val="21"/>
          <w:lang w:eastAsia="ru-RU"/>
        </w:rPr>
        <w:lastRenderedPageBreak/>
        <w:t>2012 г. № 597 «О мероприятиях по реализации государственной социальной политики» распоряжением Правительства Российской Федерации от 26 ноября 2013 г. № 2190-р утверждена Программа поэтапного совершенствования системы оплаты труда в государственных (муниципальных) учреждениях на 2012 - 2018 годы (далее - Программа).</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соответствии с Программой «эффективный контракт» –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 же меры социальной поддержки. Изменение условий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Внедрение эффективного контракта осуществляется согласно Программе в рамках введения взаимоувязанной системы отраслевых показателей эффективности от федерального уровня до конкретных учреждений и работников.</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С учетом вышеуказанных методических рекомендаций соответствующими органами власти и местного самоуправления утверждаются показатели эффективности деятельности учреждений и руководителей в отношении подведомственных государственных (муниципальных) учреждений.</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 xml:space="preserve">Показатели эффективности актуализируются по мере утверждения и внедрения профессиональных стандартов, обучения работников, изменения систем оплаты </w:t>
      </w:r>
      <w:proofErr w:type="gramStart"/>
      <w:r w:rsidRPr="00421F7A">
        <w:rPr>
          <w:rFonts w:ascii="Arial" w:eastAsia="Times New Roman" w:hAnsi="Arial" w:cs="Arial"/>
          <w:color w:val="000000"/>
          <w:sz w:val="21"/>
          <w:szCs w:val="21"/>
          <w:lang w:eastAsia="ru-RU"/>
        </w:rPr>
        <w:t>труда</w:t>
      </w:r>
      <w:proofErr w:type="gramEnd"/>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Таким образом, утверждение показателей эффективности работников должно осуществляться с учетом установленных критериев и показателей эффективности работы учреждений, рекомендаций.</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При введении «эффективного контракта»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Примерная форма трудового договора с работником государственного (муниципального) учреждения, соответствующая «эффективному контракту», приведена в Приложении № 3 Программы.</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года № 167н. При этом</w:t>
      </w:r>
      <w:proofErr w:type="gramStart"/>
      <w:r w:rsidRPr="00421F7A">
        <w:rPr>
          <w:rFonts w:ascii="Arial" w:eastAsia="Times New Roman" w:hAnsi="Arial" w:cs="Arial"/>
          <w:color w:val="000000"/>
          <w:sz w:val="21"/>
          <w:szCs w:val="21"/>
          <w:lang w:eastAsia="ru-RU"/>
        </w:rPr>
        <w:t>,</w:t>
      </w:r>
      <w:proofErr w:type="gramEnd"/>
      <w:r w:rsidRPr="00421F7A">
        <w:rPr>
          <w:rFonts w:ascii="Arial" w:eastAsia="Times New Roman" w:hAnsi="Arial" w:cs="Arial"/>
          <w:color w:val="000000"/>
          <w:sz w:val="21"/>
          <w:szCs w:val="21"/>
          <w:lang w:eastAsia="ru-RU"/>
        </w:rPr>
        <w:t xml:space="preserve"> рекомендации носят не обязательный, а рекомендательный характер, что следует из самого понятия рекомендаций.</w:t>
      </w:r>
    </w:p>
    <w:p w:rsidR="00421F7A" w:rsidRPr="00421F7A" w:rsidRDefault="00421F7A" w:rsidP="00421F7A">
      <w:pPr>
        <w:spacing w:after="0" w:line="240" w:lineRule="auto"/>
        <w:rPr>
          <w:rFonts w:ascii="Arial" w:eastAsia="Times New Roman" w:hAnsi="Arial" w:cs="Arial"/>
          <w:color w:val="4B4B4B"/>
          <w:sz w:val="21"/>
          <w:szCs w:val="21"/>
          <w:lang w:eastAsia="ru-RU"/>
        </w:rPr>
      </w:pPr>
      <w:bookmarkStart w:id="7" w:name="2"/>
      <w:r w:rsidRPr="00421F7A">
        <w:rPr>
          <w:rFonts w:ascii="Arial" w:eastAsia="Times New Roman" w:hAnsi="Arial" w:cs="Arial"/>
          <w:b/>
          <w:bCs/>
          <w:color w:val="000000"/>
          <w:sz w:val="21"/>
          <w:szCs w:val="21"/>
          <w:lang w:eastAsia="ru-RU"/>
        </w:rPr>
        <w:t>Сроки выплаты заработной платы.</w:t>
      </w:r>
      <w:bookmarkEnd w:id="7"/>
    </w:p>
    <w:p w:rsidR="00421F7A" w:rsidRPr="00421F7A" w:rsidRDefault="00421F7A" w:rsidP="00421F7A">
      <w:pPr>
        <w:spacing w:after="0" w:line="240" w:lineRule="auto"/>
        <w:rPr>
          <w:rFonts w:ascii="Arial" w:eastAsia="Times New Roman" w:hAnsi="Arial" w:cs="Arial"/>
          <w:color w:val="4B4B4B"/>
          <w:sz w:val="21"/>
          <w:szCs w:val="21"/>
          <w:lang w:eastAsia="ru-RU"/>
        </w:rPr>
      </w:pPr>
      <w:bookmarkStart w:id="8" w:name="2.1"/>
      <w:r w:rsidRPr="00421F7A">
        <w:rPr>
          <w:rFonts w:ascii="Arial" w:eastAsia="Times New Roman" w:hAnsi="Arial" w:cs="Arial"/>
          <w:b/>
          <w:bCs/>
          <w:i/>
          <w:iCs/>
          <w:color w:val="000000"/>
          <w:sz w:val="21"/>
          <w:szCs w:val="21"/>
          <w:lang w:eastAsia="ru-RU"/>
        </w:rPr>
        <w:t>Какие сроки для выплаты заработной платы установлены действующим законодательством?</w:t>
      </w:r>
      <w:bookmarkEnd w:id="8"/>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В соответствии с частью шестой статьи  136  Трудового кодекса Российской Федерации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Иные сроки выплаты заработной платы могут быть установлены </w:t>
      </w:r>
      <w:r w:rsidRPr="00421F7A">
        <w:rPr>
          <w:rFonts w:ascii="Arial" w:eastAsia="Times New Roman" w:hAnsi="Arial" w:cs="Arial"/>
          <w:b/>
          <w:bCs/>
          <w:color w:val="4B4B4B"/>
          <w:sz w:val="21"/>
          <w:szCs w:val="21"/>
          <w:lang w:eastAsia="ru-RU"/>
        </w:rPr>
        <w:t>лишь</w:t>
      </w:r>
      <w:r w:rsidRPr="00421F7A">
        <w:rPr>
          <w:rFonts w:ascii="Arial" w:eastAsia="Times New Roman" w:hAnsi="Arial" w:cs="Arial"/>
          <w:color w:val="000000"/>
          <w:sz w:val="21"/>
          <w:szCs w:val="21"/>
          <w:lang w:eastAsia="ru-RU"/>
        </w:rPr>
        <w:t> для отдельных категорий работников </w:t>
      </w:r>
      <w:r w:rsidRPr="00421F7A">
        <w:rPr>
          <w:rFonts w:ascii="Arial" w:eastAsia="Times New Roman" w:hAnsi="Arial" w:cs="Arial"/>
          <w:b/>
          <w:bCs/>
          <w:color w:val="4B4B4B"/>
          <w:sz w:val="21"/>
          <w:szCs w:val="21"/>
          <w:lang w:eastAsia="ru-RU"/>
        </w:rPr>
        <w:t>и только</w:t>
      </w:r>
      <w:r w:rsidRPr="00421F7A">
        <w:rPr>
          <w:rFonts w:ascii="Arial" w:eastAsia="Times New Roman" w:hAnsi="Arial" w:cs="Arial"/>
          <w:color w:val="000000"/>
          <w:sz w:val="21"/>
          <w:szCs w:val="21"/>
          <w:lang w:eastAsia="ru-RU"/>
        </w:rPr>
        <w:t> федеральным законом.</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соответствии с частью 8 статьи 136 Трудового кодекса Российской Федерации при совпадении дня выплаты с выходным или нерабочим праздничным днем выплата заработной платы производится накануне этого дня.</w:t>
      </w:r>
    </w:p>
    <w:p w:rsidR="00421F7A" w:rsidRPr="00421F7A" w:rsidRDefault="00421F7A" w:rsidP="00421F7A">
      <w:pPr>
        <w:spacing w:after="0" w:line="240" w:lineRule="auto"/>
        <w:rPr>
          <w:rFonts w:ascii="Arial" w:eastAsia="Times New Roman" w:hAnsi="Arial" w:cs="Arial"/>
          <w:color w:val="4B4B4B"/>
          <w:sz w:val="21"/>
          <w:szCs w:val="21"/>
          <w:lang w:eastAsia="ru-RU"/>
        </w:rPr>
      </w:pPr>
      <w:bookmarkStart w:id="9" w:name="2.2"/>
      <w:proofErr w:type="gramStart"/>
      <w:r w:rsidRPr="00421F7A">
        <w:rPr>
          <w:rFonts w:ascii="Arial" w:eastAsia="Times New Roman" w:hAnsi="Arial" w:cs="Arial"/>
          <w:b/>
          <w:bCs/>
          <w:i/>
          <w:iCs/>
          <w:color w:val="000000"/>
          <w:sz w:val="21"/>
          <w:szCs w:val="21"/>
          <w:lang w:eastAsia="ru-RU"/>
        </w:rPr>
        <w:t>Какая ответственность предусмотрена действующим законодательством за задержу заработной платы?</w:t>
      </w:r>
      <w:bookmarkEnd w:id="9"/>
      <w:proofErr w:type="gramEnd"/>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В соответствии со статьей 142 Трудового кодекса Российской Федерации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color w:val="000000"/>
          <w:sz w:val="21"/>
          <w:szCs w:val="21"/>
          <w:lang w:eastAsia="ru-RU"/>
        </w:rPr>
        <w:t xml:space="preserve">В соответствии со статьей 236 Трудового кодекса Российской Федерации Кодекса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r w:rsidRPr="00421F7A">
        <w:rPr>
          <w:rFonts w:ascii="Arial" w:eastAsia="Times New Roman" w:hAnsi="Arial" w:cs="Arial"/>
          <w:color w:val="000000"/>
          <w:sz w:val="21"/>
          <w:szCs w:val="21"/>
          <w:lang w:eastAsia="ru-RU"/>
        </w:rPr>
        <w:lastRenderedPageBreak/>
        <w:t>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w:t>
      </w:r>
      <w:proofErr w:type="gramEnd"/>
      <w:r w:rsidRPr="00421F7A">
        <w:rPr>
          <w:rFonts w:ascii="Arial" w:eastAsia="Times New Roman" w:hAnsi="Arial" w:cs="Arial"/>
          <w:color w:val="000000"/>
          <w:sz w:val="21"/>
          <w:szCs w:val="21"/>
          <w:lang w:eastAsia="ru-RU"/>
        </w:rPr>
        <w:t xml:space="preserve"> за каждый день </w:t>
      </w:r>
      <w:proofErr w:type="gramStart"/>
      <w:r w:rsidRPr="00421F7A">
        <w:rPr>
          <w:rFonts w:ascii="Arial" w:eastAsia="Times New Roman" w:hAnsi="Arial" w:cs="Arial"/>
          <w:color w:val="000000"/>
          <w:sz w:val="21"/>
          <w:szCs w:val="21"/>
          <w:lang w:eastAsia="ru-RU"/>
        </w:rPr>
        <w:t>задержки</w:t>
      </w:r>
      <w:proofErr w:type="gramEnd"/>
      <w:r w:rsidRPr="00421F7A">
        <w:rPr>
          <w:rFonts w:ascii="Arial" w:eastAsia="Times New Roman" w:hAnsi="Arial" w:cs="Arial"/>
          <w:color w:val="000000"/>
          <w:sz w:val="21"/>
          <w:szCs w:val="21"/>
          <w:lang w:eastAsia="ru-RU"/>
        </w:rPr>
        <w:t xml:space="preserve">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b/>
          <w:bCs/>
          <w:color w:val="4B4B4B"/>
          <w:sz w:val="21"/>
          <w:szCs w:val="21"/>
          <w:lang w:eastAsia="ru-RU"/>
        </w:rPr>
        <w:t>Обращение в суд в случае задержки заработной платы</w:t>
      </w:r>
      <w:r w:rsidRPr="00421F7A">
        <w:rPr>
          <w:rFonts w:ascii="Arial" w:eastAsia="Times New Roman" w:hAnsi="Arial" w:cs="Arial"/>
          <w:color w:val="4B4B4B"/>
          <w:sz w:val="21"/>
          <w:szCs w:val="21"/>
          <w:lang w:eastAsia="ru-RU"/>
        </w:rPr>
        <w:br/>
      </w:r>
      <w:r w:rsidRPr="00421F7A">
        <w:rPr>
          <w:rFonts w:ascii="Arial" w:eastAsia="Times New Roman" w:hAnsi="Arial" w:cs="Arial"/>
          <w:b/>
          <w:bCs/>
          <w:color w:val="4B4B4B"/>
          <w:sz w:val="21"/>
          <w:szCs w:val="21"/>
          <w:lang w:eastAsia="ru-RU"/>
        </w:rPr>
        <w:t>Срок обращения в суд - в течение трех месяцев со дня</w:t>
      </w:r>
      <w:r w:rsidRPr="00421F7A">
        <w:rPr>
          <w:rFonts w:ascii="Arial" w:eastAsia="Times New Roman" w:hAnsi="Arial" w:cs="Arial"/>
          <w:color w:val="000000"/>
          <w:sz w:val="21"/>
          <w:szCs w:val="21"/>
          <w:lang w:eastAsia="ru-RU"/>
        </w:rPr>
        <w:t>, когда работник узнал или должен был узнать о нарушении своего права (в частности, о невыплате заработной платы), а по спорам об увольнении - в течение одного месяца со дня вручения ему копии приказа об увольнении либо со дня выдачи трудовой книжки (статья 392</w:t>
      </w:r>
      <w:proofErr w:type="gramEnd"/>
      <w:r w:rsidRPr="00421F7A">
        <w:rPr>
          <w:rFonts w:ascii="Arial" w:eastAsia="Times New Roman" w:hAnsi="Arial" w:cs="Arial"/>
          <w:color w:val="000000"/>
          <w:sz w:val="21"/>
          <w:szCs w:val="21"/>
          <w:lang w:eastAsia="ru-RU"/>
        </w:rPr>
        <w:t xml:space="preserve"> </w:t>
      </w:r>
      <w:proofErr w:type="gramStart"/>
      <w:r w:rsidRPr="00421F7A">
        <w:rPr>
          <w:rFonts w:ascii="Arial" w:eastAsia="Times New Roman" w:hAnsi="Arial" w:cs="Arial"/>
          <w:color w:val="000000"/>
          <w:sz w:val="21"/>
          <w:szCs w:val="21"/>
          <w:lang w:eastAsia="ru-RU"/>
        </w:rPr>
        <w:t>Кодекса).</w:t>
      </w:r>
      <w:proofErr w:type="gramEnd"/>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 соответствии с Гражданским процессуальным кодексом Российской Федерации заявление о взыскании начисленной, но не выплаченной заработной платы, оплаты отпуска, выплат при увольнении и (или) других выплат; процентов за задержку выплаты заработной платы и других выплат, причитающихся работнику, рассматривается в приказном судебном производстве мировым судьей.</w:t>
      </w:r>
      <w:r w:rsidRPr="00421F7A">
        <w:rPr>
          <w:rFonts w:ascii="Arial" w:eastAsia="Times New Roman" w:hAnsi="Arial" w:cs="Arial"/>
          <w:color w:val="4B4B4B"/>
          <w:sz w:val="21"/>
          <w:szCs w:val="21"/>
          <w:lang w:eastAsia="ru-RU"/>
        </w:rPr>
        <w:br/>
      </w:r>
      <w:proofErr w:type="gramStart"/>
      <w:r w:rsidRPr="00421F7A">
        <w:rPr>
          <w:rFonts w:ascii="Arial" w:eastAsia="Times New Roman" w:hAnsi="Arial" w:cs="Arial"/>
          <w:b/>
          <w:bCs/>
          <w:color w:val="4B4B4B"/>
          <w:sz w:val="21"/>
          <w:szCs w:val="21"/>
          <w:lang w:eastAsia="ru-RU"/>
        </w:rPr>
        <w:t>Инициация работниками процедуры банкротства работодателя</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Федеральным законом от 29 июня 2015 г. № 186-ФЗ «О внесении изменений в отдельные законодательные акты Российской Федерации» (по вопросам повышения ответственности за нарушение сроков выплаты заработной платы) работники наделяются правом подать в  арбитражный суд с заявлением о признании должника банкротом, если имеется не погашенная в течение более чем трех месяцев задолженность по оплате труда, а</w:t>
      </w:r>
      <w:proofErr w:type="gramEnd"/>
      <w:r w:rsidRPr="00421F7A">
        <w:rPr>
          <w:rFonts w:ascii="Arial" w:eastAsia="Times New Roman" w:hAnsi="Arial" w:cs="Arial"/>
          <w:color w:val="000000"/>
          <w:sz w:val="21"/>
          <w:szCs w:val="21"/>
          <w:lang w:eastAsia="ru-RU"/>
        </w:rPr>
        <w:t xml:space="preserve"> руководителю должника вменена обязанность </w:t>
      </w:r>
      <w:proofErr w:type="gramStart"/>
      <w:r w:rsidRPr="00421F7A">
        <w:rPr>
          <w:rFonts w:ascii="Arial" w:eastAsia="Times New Roman" w:hAnsi="Arial" w:cs="Arial"/>
          <w:color w:val="000000"/>
          <w:sz w:val="21"/>
          <w:szCs w:val="21"/>
          <w:lang w:eastAsia="ru-RU"/>
        </w:rPr>
        <w:t>подавать</w:t>
      </w:r>
      <w:proofErr w:type="gramEnd"/>
      <w:r w:rsidRPr="00421F7A">
        <w:rPr>
          <w:rFonts w:ascii="Arial" w:eastAsia="Times New Roman" w:hAnsi="Arial" w:cs="Arial"/>
          <w:color w:val="000000"/>
          <w:sz w:val="21"/>
          <w:szCs w:val="21"/>
          <w:lang w:eastAsia="ru-RU"/>
        </w:rPr>
        <w:t xml:space="preserve"> указанное заявление в случае непогашенной задолженности перед работниками свыше трех месяцев по причине недостаточности средств.</w:t>
      </w:r>
      <w:r w:rsidRPr="00421F7A">
        <w:rPr>
          <w:rFonts w:ascii="Arial" w:eastAsia="Times New Roman" w:hAnsi="Arial" w:cs="Arial"/>
          <w:color w:val="4B4B4B"/>
          <w:sz w:val="21"/>
          <w:szCs w:val="21"/>
          <w:lang w:eastAsia="ru-RU"/>
        </w:rPr>
        <w:br/>
      </w:r>
      <w:r w:rsidRPr="00421F7A">
        <w:rPr>
          <w:rFonts w:ascii="Arial" w:eastAsia="Times New Roman" w:hAnsi="Arial" w:cs="Arial"/>
          <w:b/>
          <w:bCs/>
          <w:color w:val="4B4B4B"/>
          <w:sz w:val="21"/>
          <w:szCs w:val="21"/>
          <w:lang w:eastAsia="ru-RU"/>
        </w:rPr>
        <w:t>Административная ответственность</w:t>
      </w:r>
      <w:proofErr w:type="gramStart"/>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w:t>
      </w:r>
      <w:proofErr w:type="gramEnd"/>
      <w:r w:rsidRPr="00421F7A">
        <w:rPr>
          <w:rFonts w:ascii="Arial" w:eastAsia="Times New Roman" w:hAnsi="Arial" w:cs="Arial"/>
          <w:color w:val="000000"/>
          <w:sz w:val="21"/>
          <w:szCs w:val="21"/>
          <w:lang w:eastAsia="ru-RU"/>
        </w:rPr>
        <w:t xml:space="preserve"> соответствии со статьей 5.27 Кодекса об административных правонарушениях Российской Федерации нарушение законодательства о труде и об охране труда, к которому относится также несвоевременная выплата заработной платы, влечет:</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1.1 </w:t>
      </w:r>
      <w:r w:rsidRPr="00421F7A">
        <w:rPr>
          <w:rFonts w:ascii="Arial" w:eastAsia="Times New Roman" w:hAnsi="Arial" w:cs="Arial"/>
          <w:b/>
          <w:bCs/>
          <w:color w:val="4B4B4B"/>
          <w:sz w:val="21"/>
          <w:szCs w:val="21"/>
          <w:lang w:eastAsia="ru-RU"/>
        </w:rPr>
        <w:t>на должностных лиц организации</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 xml:space="preserve">наложение административного штрафа - в размере от одной тысячи до пяти тысяч рублей. </w:t>
      </w:r>
      <w:proofErr w:type="gramStart"/>
      <w:r w:rsidRPr="00421F7A">
        <w:rPr>
          <w:rFonts w:ascii="Arial" w:eastAsia="Times New Roman" w:hAnsi="Arial" w:cs="Arial"/>
          <w:color w:val="000000"/>
          <w:sz w:val="21"/>
          <w:szCs w:val="21"/>
          <w:lang w:eastAsia="ru-RU"/>
        </w:rPr>
        <w:t>При повторном нарушении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1.2 </w:t>
      </w:r>
      <w:r w:rsidRPr="00421F7A">
        <w:rPr>
          <w:rFonts w:ascii="Arial" w:eastAsia="Times New Roman" w:hAnsi="Arial" w:cs="Arial"/>
          <w:b/>
          <w:bCs/>
          <w:color w:val="4B4B4B"/>
          <w:sz w:val="21"/>
          <w:szCs w:val="21"/>
          <w:lang w:eastAsia="ru-RU"/>
        </w:rPr>
        <w:t>на лиц, осуществляющих предпринимательскую деятельность без образования юридического лица</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штраф - от одной тысячи до пяти тысяч рублей, или административное приостановление деятельности на срок до  девяноста суток.</w:t>
      </w:r>
      <w:proofErr w:type="gramEnd"/>
      <w:r w:rsidRPr="00421F7A">
        <w:rPr>
          <w:rFonts w:ascii="Arial" w:eastAsia="Times New Roman" w:hAnsi="Arial" w:cs="Arial"/>
          <w:color w:val="000000"/>
          <w:sz w:val="21"/>
          <w:szCs w:val="21"/>
          <w:lang w:eastAsia="ru-RU"/>
        </w:rPr>
        <w:t xml:space="preserve"> При повторном нарушении  штраф - от десяти тысяч до двадцати тысяч рублей;</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1.3 </w:t>
      </w:r>
      <w:r w:rsidRPr="00421F7A">
        <w:rPr>
          <w:rFonts w:ascii="Arial" w:eastAsia="Times New Roman" w:hAnsi="Arial" w:cs="Arial"/>
          <w:b/>
          <w:bCs/>
          <w:color w:val="4B4B4B"/>
          <w:sz w:val="21"/>
          <w:szCs w:val="21"/>
          <w:lang w:eastAsia="ru-RU"/>
        </w:rPr>
        <w:t>на юридических лиц</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штраф - от тридцати тысяч до пятидесяти тысяч рублей или административное приостановление деятельности на срок до девяноста суток. При повторном нарушении штраф - от пятидесяти тысяч до семидесяти тысяч рублей.</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1.4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На основании ч. 1 ст. 19.5 Кодекса об административных правонарушениях Российской Федерации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w:t>
      </w:r>
    </w:p>
    <w:p w:rsidR="00421F7A" w:rsidRPr="00421F7A" w:rsidRDefault="00421F7A" w:rsidP="00421F7A">
      <w:pPr>
        <w:numPr>
          <w:ilvl w:val="0"/>
          <w:numId w:val="7"/>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 граждан - в размере от 300 до 500 руб.;</w:t>
      </w:r>
    </w:p>
    <w:p w:rsidR="00421F7A" w:rsidRPr="00421F7A" w:rsidRDefault="00421F7A" w:rsidP="00421F7A">
      <w:pPr>
        <w:numPr>
          <w:ilvl w:val="0"/>
          <w:numId w:val="7"/>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 должностных лиц - от 1000 до 2000 руб. или дисквалификацию на срок до трех лет;</w:t>
      </w:r>
    </w:p>
    <w:p w:rsidR="00421F7A" w:rsidRPr="00421F7A" w:rsidRDefault="00421F7A" w:rsidP="00421F7A">
      <w:pPr>
        <w:numPr>
          <w:ilvl w:val="0"/>
          <w:numId w:val="7"/>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 юридических лиц - от 10 000 до 20 000 руб.</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b/>
          <w:bCs/>
          <w:color w:val="4B4B4B"/>
          <w:sz w:val="21"/>
          <w:szCs w:val="21"/>
          <w:lang w:eastAsia="ru-RU"/>
        </w:rPr>
        <w:t>Уголовная ответственность</w:t>
      </w:r>
      <w:proofErr w:type="gramStart"/>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В</w:t>
      </w:r>
      <w:proofErr w:type="gramEnd"/>
      <w:r w:rsidRPr="00421F7A">
        <w:rPr>
          <w:rFonts w:ascii="Arial" w:eastAsia="Times New Roman" w:hAnsi="Arial" w:cs="Arial"/>
          <w:color w:val="000000"/>
          <w:sz w:val="21"/>
          <w:szCs w:val="21"/>
          <w:lang w:eastAsia="ru-RU"/>
        </w:rPr>
        <w:t xml:space="preserve"> случае, если в результате проведенных надзорных мероприятий были выявлены </w:t>
      </w:r>
      <w:r w:rsidRPr="00421F7A">
        <w:rPr>
          <w:rFonts w:ascii="Arial" w:eastAsia="Times New Roman" w:hAnsi="Arial" w:cs="Arial"/>
          <w:color w:val="000000"/>
          <w:sz w:val="21"/>
          <w:szCs w:val="21"/>
          <w:lang w:eastAsia="ru-RU"/>
        </w:rPr>
        <w:lastRenderedPageBreak/>
        <w:t xml:space="preserve">нарушения, содержащие признаки преступлений, предусмотренных статьями, в частности, 145.1 Уголовного кодекса Российской Федерации, уполномоченные должностные лица </w:t>
      </w:r>
      <w:proofErr w:type="spellStart"/>
      <w:r w:rsidRPr="00421F7A">
        <w:rPr>
          <w:rFonts w:ascii="Arial" w:eastAsia="Times New Roman" w:hAnsi="Arial" w:cs="Arial"/>
          <w:color w:val="000000"/>
          <w:sz w:val="21"/>
          <w:szCs w:val="21"/>
          <w:lang w:eastAsia="ru-RU"/>
        </w:rPr>
        <w:t>Роструда</w:t>
      </w:r>
      <w:proofErr w:type="spellEnd"/>
      <w:r w:rsidRPr="00421F7A">
        <w:rPr>
          <w:rFonts w:ascii="Arial" w:eastAsia="Times New Roman" w:hAnsi="Arial" w:cs="Arial"/>
          <w:color w:val="000000"/>
          <w:sz w:val="21"/>
          <w:szCs w:val="21"/>
          <w:lang w:eastAsia="ru-RU"/>
        </w:rPr>
        <w:t xml:space="preserve"> и его территориальных органов обязаны направить материалы проверки в следственные органы для рассмотрения в установленном законодательством порядке вопроса о привлечении виновных лиц к уголовной ответственности.</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Также вопрос о привлечении виновных лиц к уголовной ответственности может быть возбужден и по заявлению о преступлении работником организации, подаваемому в следственные органы в установленном порядке.</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Уголовная ответственность за невыплату заработной платы предусмотрена, если заработная плата не выплачивалась из корыстной или личной заинтересованности руководителя организации, работодателя-физического лица, руководителя филиала, представительства или иного обособленного структурного подразделения</w:t>
      </w:r>
      <w:proofErr w:type="gramStart"/>
      <w:r w:rsidRPr="00421F7A">
        <w:rPr>
          <w:rFonts w:ascii="Arial" w:eastAsia="Times New Roman" w:hAnsi="Arial" w:cs="Arial"/>
          <w:color w:val="000000"/>
          <w:sz w:val="21"/>
          <w:szCs w:val="21"/>
          <w:lang w:eastAsia="ru-RU"/>
        </w:rPr>
        <w:t>.</w:t>
      </w:r>
      <w:proofErr w:type="gramEnd"/>
      <w:r w:rsidRPr="00421F7A">
        <w:rPr>
          <w:rFonts w:ascii="Arial" w:eastAsia="Times New Roman" w:hAnsi="Arial" w:cs="Arial"/>
          <w:color w:val="4B4B4B"/>
          <w:sz w:val="21"/>
          <w:szCs w:val="21"/>
          <w:lang w:eastAsia="ru-RU"/>
        </w:rPr>
        <w:br/>
      </w:r>
      <w:r w:rsidRPr="00421F7A">
        <w:rPr>
          <w:rFonts w:ascii="Arial" w:eastAsia="Times New Roman" w:hAnsi="Arial" w:cs="Arial"/>
          <w:b/>
          <w:bCs/>
          <w:color w:val="4B4B4B"/>
          <w:sz w:val="21"/>
          <w:szCs w:val="21"/>
          <w:lang w:eastAsia="ru-RU"/>
        </w:rPr>
        <w:t>(</w:t>
      </w:r>
      <w:proofErr w:type="gramStart"/>
      <w:r w:rsidRPr="00421F7A">
        <w:rPr>
          <w:rFonts w:ascii="Arial" w:eastAsia="Times New Roman" w:hAnsi="Arial" w:cs="Arial"/>
          <w:b/>
          <w:bCs/>
          <w:color w:val="4B4B4B"/>
          <w:sz w:val="21"/>
          <w:szCs w:val="21"/>
          <w:lang w:eastAsia="ru-RU"/>
        </w:rPr>
        <w:t>с</w:t>
      </w:r>
      <w:proofErr w:type="gramEnd"/>
      <w:r w:rsidRPr="00421F7A">
        <w:rPr>
          <w:rFonts w:ascii="Arial" w:eastAsia="Times New Roman" w:hAnsi="Arial" w:cs="Arial"/>
          <w:b/>
          <w:bCs/>
          <w:color w:val="4B4B4B"/>
          <w:sz w:val="21"/>
          <w:szCs w:val="21"/>
          <w:lang w:eastAsia="ru-RU"/>
        </w:rPr>
        <w:t xml:space="preserve">т. 145.1 Уголовного кодекса Российской Федерации. </w:t>
      </w:r>
      <w:proofErr w:type="gramStart"/>
      <w:r w:rsidRPr="00421F7A">
        <w:rPr>
          <w:rFonts w:ascii="Arial" w:eastAsia="Times New Roman" w:hAnsi="Arial" w:cs="Arial"/>
          <w:b/>
          <w:bCs/>
          <w:color w:val="4B4B4B"/>
          <w:sz w:val="21"/>
          <w:szCs w:val="21"/>
          <w:lang w:eastAsia="ru-RU"/>
        </w:rPr>
        <w:t>«Невыплата заработной платы, пенсий, стипендий, пособий и иных выплат»)</w:t>
      </w:r>
      <w:r w:rsidRPr="00421F7A">
        <w:rPr>
          <w:rFonts w:ascii="Arial" w:eastAsia="Times New Roman" w:hAnsi="Arial" w:cs="Arial"/>
          <w:color w:val="000000"/>
          <w:sz w:val="21"/>
          <w:szCs w:val="21"/>
          <w:lang w:eastAsia="ru-RU"/>
        </w:rPr>
        <w:t>.</w:t>
      </w:r>
      <w:r w:rsidRPr="00421F7A">
        <w:rPr>
          <w:rFonts w:ascii="Arial" w:eastAsia="Times New Roman" w:hAnsi="Arial" w:cs="Arial"/>
          <w:color w:val="4B4B4B"/>
          <w:sz w:val="21"/>
          <w:szCs w:val="21"/>
          <w:lang w:eastAsia="ru-RU"/>
        </w:rPr>
        <w:br/>
      </w:r>
      <w:r w:rsidRPr="00421F7A">
        <w:rPr>
          <w:rFonts w:ascii="Arial" w:eastAsia="Times New Roman" w:hAnsi="Arial" w:cs="Arial"/>
          <w:color w:val="000000"/>
          <w:sz w:val="21"/>
          <w:szCs w:val="21"/>
          <w:lang w:eastAsia="ru-RU"/>
        </w:rPr>
        <w:t>1.</w:t>
      </w:r>
      <w:proofErr w:type="gramEnd"/>
      <w:r w:rsidRPr="00421F7A">
        <w:rPr>
          <w:rFonts w:ascii="Arial" w:eastAsia="Times New Roman" w:hAnsi="Arial" w:cs="Arial"/>
          <w:color w:val="000000"/>
          <w:sz w:val="21"/>
          <w:szCs w:val="21"/>
          <w:lang w:eastAsia="ru-RU"/>
        </w:rPr>
        <w:t> Частичная невыплата свыше трех месяцев заработной платы, пенсий, стипендий, пособий и иных установленных законом выплат, </w:t>
      </w:r>
      <w:r w:rsidRPr="00421F7A">
        <w:rPr>
          <w:rFonts w:ascii="Arial" w:eastAsia="Times New Roman" w:hAnsi="Arial" w:cs="Arial"/>
          <w:b/>
          <w:bCs/>
          <w:color w:val="4B4B4B"/>
          <w:sz w:val="21"/>
          <w:szCs w:val="21"/>
          <w:lang w:eastAsia="ru-RU"/>
        </w:rPr>
        <w:t>совершенная из корыстной или иной личной заинтересованности</w:t>
      </w:r>
    </w:p>
    <w:p w:rsidR="00421F7A" w:rsidRPr="00421F7A" w:rsidRDefault="00421F7A" w:rsidP="00421F7A">
      <w:pPr>
        <w:numPr>
          <w:ilvl w:val="0"/>
          <w:numId w:val="8"/>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наказывается штрафом в размере до ста двадцати тысяч рублей</w:t>
      </w:r>
    </w:p>
    <w:p w:rsidR="00421F7A" w:rsidRPr="00421F7A" w:rsidRDefault="00421F7A" w:rsidP="00421F7A">
      <w:pPr>
        <w:numPr>
          <w:ilvl w:val="0"/>
          <w:numId w:val="8"/>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или в размере заработной платы или иного дохода за период до одного года,</w:t>
      </w:r>
    </w:p>
    <w:p w:rsidR="00421F7A" w:rsidRPr="00421F7A" w:rsidRDefault="00421F7A" w:rsidP="00421F7A">
      <w:pPr>
        <w:numPr>
          <w:ilvl w:val="0"/>
          <w:numId w:val="8"/>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лишением права занимать определенные должности или заниматься определенной деятельностью на срок до одного года,</w:t>
      </w:r>
    </w:p>
    <w:p w:rsidR="00421F7A" w:rsidRPr="00421F7A" w:rsidRDefault="00421F7A" w:rsidP="00421F7A">
      <w:pPr>
        <w:numPr>
          <w:ilvl w:val="0"/>
          <w:numId w:val="8"/>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принудительными работами на срок до двух лет,</w:t>
      </w:r>
    </w:p>
    <w:p w:rsidR="00421F7A" w:rsidRPr="00421F7A" w:rsidRDefault="00421F7A" w:rsidP="00421F7A">
      <w:pPr>
        <w:numPr>
          <w:ilvl w:val="0"/>
          <w:numId w:val="8"/>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лишением свободы на срок до одного года.</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 xml:space="preserve">2. Полная невыплата свыше двух месяцев заработной платы,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w:t>
      </w:r>
      <w:proofErr w:type="spellStart"/>
      <w:r w:rsidRPr="00421F7A">
        <w:rPr>
          <w:rFonts w:ascii="Arial" w:eastAsia="Times New Roman" w:hAnsi="Arial" w:cs="Arial"/>
          <w:color w:val="000000"/>
          <w:sz w:val="21"/>
          <w:szCs w:val="21"/>
          <w:lang w:eastAsia="ru-RU"/>
        </w:rPr>
        <w:t>труда</w:t>
      </w:r>
      <w:proofErr w:type="gramStart"/>
      <w:r w:rsidRPr="00421F7A">
        <w:rPr>
          <w:rFonts w:ascii="Arial" w:eastAsia="Times New Roman" w:hAnsi="Arial" w:cs="Arial"/>
          <w:color w:val="000000"/>
          <w:sz w:val="21"/>
          <w:szCs w:val="21"/>
          <w:lang w:eastAsia="ru-RU"/>
        </w:rPr>
        <w:t>,</w:t>
      </w:r>
      <w:r w:rsidRPr="00421F7A">
        <w:rPr>
          <w:rFonts w:ascii="Arial" w:eastAsia="Times New Roman" w:hAnsi="Arial" w:cs="Arial"/>
          <w:b/>
          <w:bCs/>
          <w:color w:val="4B4B4B"/>
          <w:sz w:val="21"/>
          <w:szCs w:val="21"/>
          <w:lang w:eastAsia="ru-RU"/>
        </w:rPr>
        <w:t>с</w:t>
      </w:r>
      <w:proofErr w:type="gramEnd"/>
      <w:r w:rsidRPr="00421F7A">
        <w:rPr>
          <w:rFonts w:ascii="Arial" w:eastAsia="Times New Roman" w:hAnsi="Arial" w:cs="Arial"/>
          <w:b/>
          <w:bCs/>
          <w:color w:val="4B4B4B"/>
          <w:sz w:val="21"/>
          <w:szCs w:val="21"/>
          <w:lang w:eastAsia="ru-RU"/>
        </w:rPr>
        <w:t>овершенные</w:t>
      </w:r>
      <w:proofErr w:type="spellEnd"/>
      <w:r w:rsidRPr="00421F7A">
        <w:rPr>
          <w:rFonts w:ascii="Arial" w:eastAsia="Times New Roman" w:hAnsi="Arial" w:cs="Arial"/>
          <w:b/>
          <w:bCs/>
          <w:color w:val="4B4B4B"/>
          <w:sz w:val="21"/>
          <w:szCs w:val="21"/>
          <w:lang w:eastAsia="ru-RU"/>
        </w:rPr>
        <w:t xml:space="preserve"> из корыстной или иной личной заинтересованности</w:t>
      </w:r>
    </w:p>
    <w:p w:rsidR="00421F7A" w:rsidRPr="00421F7A" w:rsidRDefault="00421F7A" w:rsidP="00421F7A">
      <w:pPr>
        <w:numPr>
          <w:ilvl w:val="0"/>
          <w:numId w:val="9"/>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наказывается штрафом в размере от ста тысяч до пятисот тысяч рублей</w:t>
      </w:r>
    </w:p>
    <w:p w:rsidR="00421F7A" w:rsidRPr="00421F7A" w:rsidRDefault="00421F7A" w:rsidP="00421F7A">
      <w:pPr>
        <w:numPr>
          <w:ilvl w:val="0"/>
          <w:numId w:val="9"/>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или в размере заработной платы или иного дохода осужденного за период до трех лет,</w:t>
      </w:r>
    </w:p>
    <w:p w:rsidR="00421F7A" w:rsidRPr="00421F7A" w:rsidRDefault="00421F7A" w:rsidP="00421F7A">
      <w:pPr>
        <w:numPr>
          <w:ilvl w:val="0"/>
          <w:numId w:val="9"/>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21F7A" w:rsidRPr="00421F7A" w:rsidRDefault="00421F7A" w:rsidP="00421F7A">
      <w:pPr>
        <w:numPr>
          <w:ilvl w:val="0"/>
          <w:numId w:val="9"/>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3. Если невыплата заработной платы повлекла тяжкие последствия</w:t>
      </w:r>
      <w:bookmarkStart w:id="10" w:name="_GoBack"/>
      <w:bookmarkEnd w:id="10"/>
    </w:p>
    <w:p w:rsidR="00421F7A" w:rsidRPr="00421F7A" w:rsidRDefault="00421F7A" w:rsidP="00421F7A">
      <w:pPr>
        <w:numPr>
          <w:ilvl w:val="0"/>
          <w:numId w:val="10"/>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наказывается штрафом в размере от двухсот тысяч до пятисот тысяч рублей</w:t>
      </w:r>
    </w:p>
    <w:p w:rsidR="00421F7A" w:rsidRPr="00421F7A" w:rsidRDefault="00421F7A" w:rsidP="00421F7A">
      <w:pPr>
        <w:numPr>
          <w:ilvl w:val="0"/>
          <w:numId w:val="10"/>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или штрафом в размере заработной платы или иного дохода осужденного за период от одного года до трех лет</w:t>
      </w:r>
    </w:p>
    <w:p w:rsidR="00421F7A" w:rsidRPr="00421F7A" w:rsidRDefault="00421F7A" w:rsidP="00421F7A">
      <w:pPr>
        <w:numPr>
          <w:ilvl w:val="0"/>
          <w:numId w:val="10"/>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p>
    <w:p w:rsidR="00421F7A" w:rsidRPr="00421F7A" w:rsidRDefault="00421F7A" w:rsidP="00421F7A">
      <w:pPr>
        <w:numPr>
          <w:ilvl w:val="0"/>
          <w:numId w:val="10"/>
        </w:numPr>
        <w:spacing w:before="100" w:beforeAutospacing="1" w:after="100" w:afterAutospacing="1" w:line="240" w:lineRule="auto"/>
        <w:ind w:left="0"/>
        <w:rPr>
          <w:rFonts w:ascii="Arial" w:eastAsia="Times New Roman" w:hAnsi="Arial" w:cs="Arial"/>
          <w:color w:val="4B4B4B"/>
          <w:sz w:val="21"/>
          <w:szCs w:val="21"/>
          <w:lang w:eastAsia="ru-RU"/>
        </w:rPr>
      </w:pPr>
      <w:r w:rsidRPr="00421F7A">
        <w:rPr>
          <w:rFonts w:ascii="Arial" w:eastAsia="Times New Roman" w:hAnsi="Arial" w:cs="Arial"/>
          <w:color w:val="000000"/>
          <w:sz w:val="21"/>
          <w:szCs w:val="21"/>
          <w:lang w:eastAsia="ru-RU"/>
        </w:rPr>
        <w:t>или лишением свободы на срок от двух до пяти лет без лишения права заниматься определенной деятельностью.</w:t>
      </w:r>
    </w:p>
    <w:p w:rsidR="00421F7A" w:rsidRPr="00421F7A" w:rsidRDefault="00421F7A" w:rsidP="00421F7A">
      <w:pPr>
        <w:spacing w:before="100" w:beforeAutospacing="1" w:after="100" w:afterAutospacing="1" w:line="240" w:lineRule="auto"/>
        <w:rPr>
          <w:rFonts w:ascii="Verdana" w:eastAsia="Times New Roman" w:hAnsi="Verdana" w:cs="Times New Roman"/>
          <w:color w:val="000000"/>
          <w:sz w:val="16"/>
          <w:szCs w:val="16"/>
          <w:lang w:eastAsia="ru-RU"/>
        </w:rPr>
      </w:pPr>
      <w:r w:rsidRPr="00421F7A">
        <w:rPr>
          <w:rFonts w:ascii="Arial" w:eastAsia="Times New Roman" w:hAnsi="Arial" w:cs="Arial"/>
          <w:color w:val="000000"/>
          <w:sz w:val="21"/>
          <w:szCs w:val="21"/>
          <w:lang w:eastAsia="ru-RU"/>
        </w:rP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302D73" w:rsidRDefault="00302D73" w:rsidP="00421F7A"/>
    <w:sectPr w:rsidR="00302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DF9"/>
    <w:multiLevelType w:val="multilevel"/>
    <w:tmpl w:val="0C00A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43D29"/>
    <w:multiLevelType w:val="multilevel"/>
    <w:tmpl w:val="16868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20DD2"/>
    <w:multiLevelType w:val="multilevel"/>
    <w:tmpl w:val="B98A6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51E11"/>
    <w:multiLevelType w:val="multilevel"/>
    <w:tmpl w:val="626C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12671"/>
    <w:multiLevelType w:val="multilevel"/>
    <w:tmpl w:val="FB906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168B5"/>
    <w:multiLevelType w:val="multilevel"/>
    <w:tmpl w:val="5C00D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E74A1"/>
    <w:multiLevelType w:val="multilevel"/>
    <w:tmpl w:val="1E80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3699B"/>
    <w:multiLevelType w:val="multilevel"/>
    <w:tmpl w:val="7C984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91457"/>
    <w:multiLevelType w:val="multilevel"/>
    <w:tmpl w:val="0DCE1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CE2ABE"/>
    <w:multiLevelType w:val="multilevel"/>
    <w:tmpl w:val="E46E1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4"/>
  </w:num>
  <w:num w:numId="6">
    <w:abstractNumId w:val="9"/>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EA"/>
    <w:rsid w:val="00302D73"/>
    <w:rsid w:val="00421F7A"/>
    <w:rsid w:val="00DE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28/" TargetMode="External"/><Relationship Id="rId13" Type="http://schemas.openxmlformats.org/officeDocument/2006/relationships/hyperlink" Target="http://www.rosmintrud.ru/ministry/programms/28/" TargetMode="External"/><Relationship Id="rId18" Type="http://schemas.openxmlformats.org/officeDocument/2006/relationships/hyperlink" Target="http://www.rosmintrud.ru/ministry/programms/28/" TargetMode="External"/><Relationship Id="rId26" Type="http://schemas.openxmlformats.org/officeDocument/2006/relationships/hyperlink" Target="http://www.rosmintrud.ru/ministry/programms/28/" TargetMode="External"/><Relationship Id="rId3" Type="http://schemas.microsoft.com/office/2007/relationships/stylesWithEffects" Target="stylesWithEffects.xml"/><Relationship Id="rId21" Type="http://schemas.openxmlformats.org/officeDocument/2006/relationships/hyperlink" Target="http://www.rosmintrud.ru/ministry/programms/28/" TargetMode="External"/><Relationship Id="rId7" Type="http://schemas.openxmlformats.org/officeDocument/2006/relationships/hyperlink" Target="http://www.rosmintrud.ru/ministry/programms/28/" TargetMode="External"/><Relationship Id="rId12" Type="http://schemas.openxmlformats.org/officeDocument/2006/relationships/hyperlink" Target="http://www.rosmintrud.ru/ministry/programms/28/" TargetMode="External"/><Relationship Id="rId17" Type="http://schemas.openxmlformats.org/officeDocument/2006/relationships/hyperlink" Target="http://www.rosmintrud.ru/ministry/programms/28/" TargetMode="External"/><Relationship Id="rId25" Type="http://schemas.openxmlformats.org/officeDocument/2006/relationships/hyperlink" Target="http://www.rosmintrud.ru/ministry/programms/28/" TargetMode="External"/><Relationship Id="rId2" Type="http://schemas.openxmlformats.org/officeDocument/2006/relationships/styles" Target="styles.xml"/><Relationship Id="rId16" Type="http://schemas.openxmlformats.org/officeDocument/2006/relationships/hyperlink" Target="http://www.rosmintrud.ru/ministry/programms/28/" TargetMode="External"/><Relationship Id="rId20" Type="http://schemas.openxmlformats.org/officeDocument/2006/relationships/hyperlink" Target="http://www.rosmintrud.ru/ministry/programms/28/" TargetMode="External"/><Relationship Id="rId29" Type="http://schemas.openxmlformats.org/officeDocument/2006/relationships/hyperlink" Target="http://www.rosmintrud.ru/ministry/programms/28/" TargetMode="External"/><Relationship Id="rId1" Type="http://schemas.openxmlformats.org/officeDocument/2006/relationships/numbering" Target="numbering.xml"/><Relationship Id="rId6" Type="http://schemas.openxmlformats.org/officeDocument/2006/relationships/hyperlink" Target="http://www.rosmintrud.ru/ministry/programms/28/" TargetMode="External"/><Relationship Id="rId11" Type="http://schemas.openxmlformats.org/officeDocument/2006/relationships/hyperlink" Target="http://www.rosmintrud.ru/ministry/programms/28/" TargetMode="External"/><Relationship Id="rId24" Type="http://schemas.openxmlformats.org/officeDocument/2006/relationships/hyperlink" Target="http://www.rosmintrud.ru/ministry/programms/28/" TargetMode="External"/><Relationship Id="rId5" Type="http://schemas.openxmlformats.org/officeDocument/2006/relationships/webSettings" Target="webSettings.xml"/><Relationship Id="rId15" Type="http://schemas.openxmlformats.org/officeDocument/2006/relationships/hyperlink" Target="http://www.rosmintrud.ru/ministry/programms/28/" TargetMode="External"/><Relationship Id="rId23" Type="http://schemas.openxmlformats.org/officeDocument/2006/relationships/hyperlink" Target="http://www.rosmintrud.ru/ministry/programms/28/" TargetMode="External"/><Relationship Id="rId28" Type="http://schemas.openxmlformats.org/officeDocument/2006/relationships/hyperlink" Target="http://www.rosmintrud.ru/ministry/programms/28/" TargetMode="External"/><Relationship Id="rId10" Type="http://schemas.openxmlformats.org/officeDocument/2006/relationships/hyperlink" Target="http://www.rosmintrud.ru/ministry/programms/28/" TargetMode="External"/><Relationship Id="rId19" Type="http://schemas.openxmlformats.org/officeDocument/2006/relationships/hyperlink" Target="http://www.rosmintrud.ru/ministry/programms/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mintrud.ru/ministry/programms/28/" TargetMode="External"/><Relationship Id="rId14" Type="http://schemas.openxmlformats.org/officeDocument/2006/relationships/hyperlink" Target="http://www.rosmintrud.ru/ministry/programms/28/" TargetMode="External"/><Relationship Id="rId22" Type="http://schemas.openxmlformats.org/officeDocument/2006/relationships/hyperlink" Target="http://www.rosmintrud.ru/ministry/programms/28/" TargetMode="External"/><Relationship Id="rId27" Type="http://schemas.openxmlformats.org/officeDocument/2006/relationships/hyperlink" Target="http://www.rosmintrud.ru/ministry/programms/2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3370</Words>
  <Characters>19214</Characters>
  <Application>Microsoft Office Word</Application>
  <DocSecurity>0</DocSecurity>
  <Lines>160</Lines>
  <Paragraphs>45</Paragraphs>
  <ScaleCrop>false</ScaleCrop>
  <Company>Kraftway</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3</cp:revision>
  <dcterms:created xsi:type="dcterms:W3CDTF">2017-03-03T02:52:00Z</dcterms:created>
  <dcterms:modified xsi:type="dcterms:W3CDTF">2017-03-03T02:54:00Z</dcterms:modified>
</cp:coreProperties>
</file>